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CAF41" w14:textId="115A894C" w:rsidR="00DF6F70" w:rsidRPr="003A4F29" w:rsidRDefault="00AF210A" w:rsidP="003A4F29">
      <w:pPr>
        <w:ind w:left="-141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Fiche 1</w:t>
      </w:r>
      <w:r w:rsidR="00DF6F70" w:rsidRPr="003A4F29">
        <w:rPr>
          <w:rFonts w:ascii="Arial" w:hAnsi="Arial" w:cs="Arial"/>
          <w:b/>
          <w:sz w:val="20"/>
          <w:szCs w:val="20"/>
        </w:rPr>
        <w:t> : Accompagnement tout au long de la procédure Parcoursup</w:t>
      </w:r>
    </w:p>
    <w:p w14:paraId="78F22E98" w14:textId="77777777" w:rsidR="004C39F3" w:rsidRPr="003A4F29" w:rsidRDefault="004C39F3" w:rsidP="003A4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1418"/>
        <w:jc w:val="both"/>
        <w:rPr>
          <w:rFonts w:ascii="Arial" w:hAnsi="Arial" w:cs="Arial"/>
          <w:sz w:val="20"/>
          <w:szCs w:val="20"/>
        </w:rPr>
      </w:pPr>
    </w:p>
    <w:p w14:paraId="1A89B4A4" w14:textId="77777777" w:rsidR="00A52057" w:rsidRDefault="00A52057" w:rsidP="003A4F29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1418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FE3CA86" w14:textId="77777777" w:rsidR="00A52057" w:rsidRDefault="00A52057" w:rsidP="003A4F29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1418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50DD5371" w14:textId="77777777" w:rsidR="00A52057" w:rsidRDefault="00A52057" w:rsidP="003A4F29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1418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DF276D3" w14:textId="75D8BC21" w:rsidR="004C39F3" w:rsidRPr="003A4F29" w:rsidRDefault="00747035" w:rsidP="003A4F29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1418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A4F29">
        <w:rPr>
          <w:rFonts w:ascii="Arial" w:hAnsi="Arial" w:cs="Arial"/>
          <w:b/>
          <w:sz w:val="20"/>
          <w:szCs w:val="20"/>
        </w:rPr>
        <w:t xml:space="preserve">1 - </w:t>
      </w:r>
      <w:r w:rsidR="004C39F3" w:rsidRPr="003A4F29">
        <w:rPr>
          <w:rFonts w:ascii="Arial" w:hAnsi="Arial" w:cs="Arial"/>
          <w:b/>
          <w:sz w:val="20"/>
          <w:szCs w:val="20"/>
        </w:rPr>
        <w:t xml:space="preserve">Accompagnement en amont de la procédure Parcoursup et pendant la phase de formulation des vœux </w:t>
      </w:r>
    </w:p>
    <w:p w14:paraId="16B647A2" w14:textId="69E6DF40" w:rsidR="004362EC" w:rsidRPr="003A4F29" w:rsidRDefault="004362EC" w:rsidP="003A4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1418"/>
        <w:contextualSpacing/>
        <w:jc w:val="both"/>
        <w:rPr>
          <w:rFonts w:ascii="Arial" w:hAnsi="Arial" w:cs="Arial"/>
          <w:sz w:val="20"/>
          <w:szCs w:val="20"/>
        </w:rPr>
      </w:pPr>
    </w:p>
    <w:p w14:paraId="64D44622" w14:textId="3E9360A4" w:rsidR="00D85942" w:rsidRPr="003A4F29" w:rsidRDefault="006130EC" w:rsidP="003A4F29">
      <w:pPr>
        <w:ind w:left="-1418"/>
        <w:contextualSpacing/>
        <w:jc w:val="both"/>
        <w:rPr>
          <w:rFonts w:ascii="Arial" w:hAnsi="Arial" w:cs="Arial"/>
          <w:sz w:val="20"/>
          <w:szCs w:val="20"/>
        </w:rPr>
      </w:pPr>
      <w:r w:rsidRPr="003A4F29">
        <w:rPr>
          <w:rFonts w:ascii="Arial" w:hAnsi="Arial" w:cs="Arial"/>
          <w:sz w:val="20"/>
          <w:szCs w:val="20"/>
        </w:rPr>
        <w:t>Il est important de r</w:t>
      </w:r>
      <w:r w:rsidR="004362EC" w:rsidRPr="003A4F29">
        <w:rPr>
          <w:rFonts w:ascii="Arial" w:hAnsi="Arial" w:cs="Arial"/>
          <w:sz w:val="20"/>
          <w:szCs w:val="20"/>
        </w:rPr>
        <w:t>enforcer l’information sur la spécificité du fon</w:t>
      </w:r>
      <w:r w:rsidRPr="003A4F29">
        <w:rPr>
          <w:rFonts w:ascii="Arial" w:hAnsi="Arial" w:cs="Arial"/>
          <w:sz w:val="20"/>
          <w:szCs w:val="20"/>
        </w:rPr>
        <w:t>ctionnement de la vie étudiante.</w:t>
      </w:r>
      <w:r w:rsidR="00D85942" w:rsidRPr="003A4F29">
        <w:rPr>
          <w:rFonts w:ascii="Arial" w:hAnsi="Arial" w:cs="Arial"/>
          <w:sz w:val="20"/>
          <w:szCs w:val="20"/>
        </w:rPr>
        <w:t xml:space="preserve"> A ce titre, l’organisation de stages d’immersion doit être privilégiée afin de permettre aux élèves d’affiner leur projet de poursuite de parcours dans le supérieur.</w:t>
      </w:r>
    </w:p>
    <w:p w14:paraId="190349F3" w14:textId="6EC3AB4D" w:rsidR="004362EC" w:rsidRPr="003A4F29" w:rsidRDefault="004362EC" w:rsidP="003A4F29">
      <w:pPr>
        <w:ind w:left="-1418"/>
        <w:contextualSpacing/>
        <w:jc w:val="both"/>
        <w:rPr>
          <w:rFonts w:ascii="Arial" w:hAnsi="Arial" w:cs="Arial"/>
          <w:sz w:val="20"/>
          <w:szCs w:val="20"/>
        </w:rPr>
      </w:pPr>
    </w:p>
    <w:p w14:paraId="27AAB562" w14:textId="6E37221E" w:rsidR="00F61A8C" w:rsidRDefault="00F500E1" w:rsidP="003A4F29">
      <w:pPr>
        <w:ind w:left="-1418"/>
        <w:contextualSpacing/>
        <w:jc w:val="both"/>
        <w:rPr>
          <w:rFonts w:ascii="Arial" w:hAnsi="Arial" w:cs="Arial"/>
          <w:sz w:val="20"/>
          <w:szCs w:val="20"/>
        </w:rPr>
      </w:pPr>
      <w:r w:rsidRPr="003A4F29">
        <w:rPr>
          <w:rFonts w:ascii="Arial" w:hAnsi="Arial" w:cs="Arial"/>
          <w:sz w:val="20"/>
          <w:szCs w:val="20"/>
        </w:rPr>
        <w:t>Il est à rappel</w:t>
      </w:r>
      <w:r w:rsidR="00D85942" w:rsidRPr="003A4F29">
        <w:rPr>
          <w:rFonts w:ascii="Arial" w:hAnsi="Arial" w:cs="Arial"/>
          <w:sz w:val="20"/>
          <w:szCs w:val="20"/>
        </w:rPr>
        <w:t>er que l</w:t>
      </w:r>
      <w:r w:rsidR="00F61A8C" w:rsidRPr="003A4F29">
        <w:rPr>
          <w:rFonts w:ascii="Arial" w:hAnsi="Arial" w:cs="Arial"/>
          <w:sz w:val="20"/>
          <w:szCs w:val="20"/>
        </w:rPr>
        <w:t>es élèves à besoins particuliers peuvent bénéficier du dispositif « cordées de la réussite » ouvert à tous les élèves volontaires scolarisés dans un établissement encordé.</w:t>
      </w:r>
    </w:p>
    <w:p w14:paraId="5424C29F" w14:textId="214B32FE" w:rsidR="00313ADA" w:rsidRDefault="00313ADA" w:rsidP="003A4F29">
      <w:pPr>
        <w:ind w:left="-1418"/>
        <w:contextualSpacing/>
        <w:jc w:val="both"/>
        <w:rPr>
          <w:rFonts w:ascii="Arial" w:hAnsi="Arial" w:cs="Arial"/>
          <w:sz w:val="20"/>
          <w:szCs w:val="20"/>
        </w:rPr>
      </w:pPr>
    </w:p>
    <w:p w14:paraId="2BDEC37B" w14:textId="334ECC62" w:rsidR="00747035" w:rsidRPr="003250FD" w:rsidRDefault="00313ADA" w:rsidP="003A4F29">
      <w:pPr>
        <w:ind w:left="-1418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3250FD">
        <w:rPr>
          <w:rFonts w:ascii="Arial" w:hAnsi="Arial" w:cs="Arial"/>
          <w:color w:val="auto"/>
          <w:sz w:val="20"/>
          <w:szCs w:val="20"/>
        </w:rPr>
        <w:t xml:space="preserve">Il est important que toutes les évaluations, y compris en situation particulière (SAPAD, centre scolaire hospitalier, etc.) </w:t>
      </w:r>
      <w:r w:rsidR="006867B0">
        <w:rPr>
          <w:rFonts w:ascii="Arial" w:hAnsi="Arial" w:cs="Arial"/>
          <w:color w:val="auto"/>
          <w:sz w:val="20"/>
          <w:szCs w:val="20"/>
        </w:rPr>
        <w:t xml:space="preserve">puissent </w:t>
      </w:r>
      <w:r w:rsidRPr="003250FD">
        <w:rPr>
          <w:rFonts w:ascii="Arial" w:hAnsi="Arial" w:cs="Arial"/>
          <w:color w:val="auto"/>
          <w:sz w:val="20"/>
          <w:szCs w:val="20"/>
        </w:rPr>
        <w:t>appara</w:t>
      </w:r>
      <w:r w:rsidR="00D91CBC">
        <w:rPr>
          <w:rFonts w:ascii="Arial" w:hAnsi="Arial" w:cs="Arial"/>
          <w:color w:val="auto"/>
          <w:sz w:val="20"/>
          <w:szCs w:val="20"/>
        </w:rPr>
        <w:t>itre dans le dossier de l’élève.</w:t>
      </w:r>
    </w:p>
    <w:p w14:paraId="47B49C24" w14:textId="77777777" w:rsidR="00313ADA" w:rsidRPr="003A4F29" w:rsidRDefault="00313ADA" w:rsidP="003A4F29">
      <w:pPr>
        <w:ind w:left="-1418"/>
        <w:contextualSpacing/>
        <w:jc w:val="both"/>
        <w:rPr>
          <w:rFonts w:ascii="Arial" w:hAnsi="Arial" w:cs="Arial"/>
          <w:sz w:val="20"/>
          <w:szCs w:val="20"/>
        </w:rPr>
      </w:pPr>
    </w:p>
    <w:p w14:paraId="318BD97E" w14:textId="5A849897" w:rsidR="004C39F3" w:rsidRPr="003A4F29" w:rsidRDefault="004C39F3" w:rsidP="003A4F29">
      <w:pPr>
        <w:ind w:left="-1418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A4F29">
        <w:rPr>
          <w:rFonts w:ascii="Arial" w:hAnsi="Arial" w:cs="Arial"/>
          <w:b/>
          <w:sz w:val="20"/>
          <w:szCs w:val="20"/>
        </w:rPr>
        <w:t xml:space="preserve">Vérification </w:t>
      </w:r>
      <w:r w:rsidR="007D63FC" w:rsidRPr="003A4F29">
        <w:rPr>
          <w:rFonts w:ascii="Arial" w:hAnsi="Arial" w:cs="Arial"/>
          <w:b/>
          <w:sz w:val="20"/>
          <w:szCs w:val="20"/>
        </w:rPr>
        <w:t>des conditions</w:t>
      </w:r>
      <w:r w:rsidRPr="003A4F29">
        <w:rPr>
          <w:rFonts w:ascii="Arial" w:hAnsi="Arial" w:cs="Arial"/>
          <w:b/>
          <w:sz w:val="20"/>
          <w:szCs w:val="20"/>
        </w:rPr>
        <w:t xml:space="preserve"> d’accueil</w:t>
      </w:r>
    </w:p>
    <w:p w14:paraId="6358B1CB" w14:textId="77777777" w:rsidR="00694B50" w:rsidRPr="003A4F29" w:rsidRDefault="00694B50" w:rsidP="003A4F29">
      <w:pPr>
        <w:pStyle w:val="Paragraphedeliste"/>
        <w:ind w:left="-1418"/>
        <w:contextualSpacing/>
        <w:jc w:val="both"/>
        <w:rPr>
          <w:rFonts w:ascii="Arial" w:hAnsi="Arial" w:cs="Arial"/>
          <w:sz w:val="20"/>
          <w:szCs w:val="20"/>
        </w:rPr>
      </w:pPr>
    </w:p>
    <w:p w14:paraId="08AFC27B" w14:textId="07399ED4" w:rsidR="002D1B87" w:rsidRPr="003A4F29" w:rsidRDefault="004C39F3" w:rsidP="003A4F29">
      <w:pPr>
        <w:ind w:left="-1418"/>
        <w:jc w:val="both"/>
        <w:rPr>
          <w:rFonts w:ascii="Arial" w:hAnsi="Arial" w:cs="Arial"/>
          <w:sz w:val="20"/>
          <w:szCs w:val="20"/>
        </w:rPr>
      </w:pPr>
      <w:r w:rsidRPr="003A4F29">
        <w:rPr>
          <w:rFonts w:ascii="Arial" w:hAnsi="Arial" w:cs="Arial"/>
          <w:sz w:val="20"/>
          <w:szCs w:val="20"/>
        </w:rPr>
        <w:t>L</w:t>
      </w:r>
      <w:r w:rsidR="007D63FC" w:rsidRPr="003A4F29">
        <w:rPr>
          <w:rFonts w:ascii="Arial" w:hAnsi="Arial" w:cs="Arial"/>
          <w:sz w:val="20"/>
          <w:szCs w:val="20"/>
        </w:rPr>
        <w:t>e professeur principal</w:t>
      </w:r>
      <w:r w:rsidR="00FA0D75" w:rsidRPr="003A4F29">
        <w:rPr>
          <w:rFonts w:ascii="Arial" w:hAnsi="Arial" w:cs="Arial"/>
          <w:sz w:val="20"/>
          <w:szCs w:val="20"/>
        </w:rPr>
        <w:t>,</w:t>
      </w:r>
      <w:r w:rsidR="007D63FC" w:rsidRPr="003A4F29">
        <w:rPr>
          <w:rFonts w:ascii="Arial" w:hAnsi="Arial" w:cs="Arial"/>
          <w:sz w:val="20"/>
          <w:szCs w:val="20"/>
        </w:rPr>
        <w:t xml:space="preserve"> </w:t>
      </w:r>
      <w:r w:rsidR="006E3375" w:rsidRPr="003A4F29">
        <w:rPr>
          <w:rFonts w:ascii="Arial" w:hAnsi="Arial" w:cs="Arial"/>
          <w:sz w:val="20"/>
          <w:szCs w:val="20"/>
        </w:rPr>
        <w:t>avec le soutien de l’enseignement référent</w:t>
      </w:r>
      <w:r w:rsidRPr="003A4F29">
        <w:rPr>
          <w:rFonts w:ascii="Arial" w:hAnsi="Arial" w:cs="Arial"/>
          <w:sz w:val="20"/>
          <w:szCs w:val="20"/>
        </w:rPr>
        <w:t xml:space="preserve"> </w:t>
      </w:r>
      <w:r w:rsidR="002D1B87" w:rsidRPr="003A4F29">
        <w:rPr>
          <w:rFonts w:ascii="Arial" w:hAnsi="Arial" w:cs="Arial"/>
          <w:sz w:val="20"/>
          <w:szCs w:val="20"/>
        </w:rPr>
        <w:t>de l’établissement d’origine</w:t>
      </w:r>
      <w:r w:rsidR="00FA0D75" w:rsidRPr="003A4F29">
        <w:rPr>
          <w:rFonts w:ascii="Arial" w:hAnsi="Arial" w:cs="Arial"/>
          <w:sz w:val="20"/>
          <w:szCs w:val="20"/>
        </w:rPr>
        <w:t xml:space="preserve">, </w:t>
      </w:r>
      <w:r w:rsidRPr="003A4F29">
        <w:rPr>
          <w:rFonts w:ascii="Arial" w:hAnsi="Arial" w:cs="Arial"/>
          <w:sz w:val="20"/>
          <w:szCs w:val="20"/>
        </w:rPr>
        <w:t xml:space="preserve">doit </w:t>
      </w:r>
      <w:r w:rsidR="007D63FC" w:rsidRPr="003A4F29">
        <w:rPr>
          <w:rFonts w:ascii="Arial" w:hAnsi="Arial" w:cs="Arial"/>
          <w:sz w:val="20"/>
          <w:szCs w:val="20"/>
        </w:rPr>
        <w:t>préparer l’accueil du</w:t>
      </w:r>
      <w:r w:rsidRPr="003A4F29">
        <w:rPr>
          <w:rFonts w:ascii="Arial" w:hAnsi="Arial" w:cs="Arial"/>
          <w:sz w:val="20"/>
          <w:szCs w:val="20"/>
        </w:rPr>
        <w:t xml:space="preserve"> candidat </w:t>
      </w:r>
      <w:r w:rsidR="007D63FC" w:rsidRPr="003A4F29">
        <w:rPr>
          <w:rFonts w:ascii="Arial" w:hAnsi="Arial" w:cs="Arial"/>
          <w:sz w:val="20"/>
          <w:szCs w:val="20"/>
        </w:rPr>
        <w:t xml:space="preserve">en procédant à certaines vérifications avec l’élève et sa famille, notamment les </w:t>
      </w:r>
      <w:r w:rsidR="002D1B87" w:rsidRPr="003A4F29">
        <w:rPr>
          <w:rFonts w:ascii="Arial" w:hAnsi="Arial" w:cs="Arial"/>
          <w:sz w:val="20"/>
          <w:szCs w:val="20"/>
        </w:rPr>
        <w:t>modalité</w:t>
      </w:r>
      <w:r w:rsidR="007D63FC" w:rsidRPr="003A4F29">
        <w:rPr>
          <w:rFonts w:ascii="Arial" w:hAnsi="Arial" w:cs="Arial"/>
          <w:sz w:val="20"/>
          <w:szCs w:val="20"/>
        </w:rPr>
        <w:t>s de transport et d’hébergement.</w:t>
      </w:r>
    </w:p>
    <w:p w14:paraId="11458FCC" w14:textId="2E5F9367" w:rsidR="007D63FC" w:rsidRPr="003A4F29" w:rsidRDefault="007D63FC" w:rsidP="003A4F29">
      <w:pPr>
        <w:ind w:left="-1418"/>
        <w:jc w:val="both"/>
        <w:rPr>
          <w:rFonts w:ascii="Arial" w:hAnsi="Arial" w:cs="Arial"/>
          <w:sz w:val="20"/>
          <w:szCs w:val="20"/>
        </w:rPr>
      </w:pPr>
    </w:p>
    <w:p w14:paraId="64DEAE1F" w14:textId="48A40A63" w:rsidR="002D1B87" w:rsidRPr="003A4F29" w:rsidRDefault="007D63FC" w:rsidP="003A4F29">
      <w:pPr>
        <w:ind w:left="-1418"/>
        <w:jc w:val="both"/>
        <w:rPr>
          <w:rFonts w:ascii="Arial" w:hAnsi="Arial" w:cs="Arial"/>
          <w:sz w:val="20"/>
          <w:szCs w:val="20"/>
        </w:rPr>
      </w:pPr>
      <w:r w:rsidRPr="003A4F29">
        <w:rPr>
          <w:rFonts w:ascii="Arial" w:hAnsi="Arial" w:cs="Arial"/>
          <w:sz w:val="20"/>
          <w:szCs w:val="20"/>
        </w:rPr>
        <w:t>Le référent handicap de l’établissement d’enseignement supérieur p</w:t>
      </w:r>
      <w:r w:rsidR="006F5E4A" w:rsidRPr="003A4F29">
        <w:rPr>
          <w:rFonts w:ascii="Arial" w:hAnsi="Arial" w:cs="Arial"/>
          <w:sz w:val="20"/>
          <w:szCs w:val="20"/>
        </w:rPr>
        <w:t>eut</w:t>
      </w:r>
      <w:r w:rsidRPr="003A4F29">
        <w:rPr>
          <w:rFonts w:ascii="Arial" w:hAnsi="Arial" w:cs="Arial"/>
          <w:sz w:val="20"/>
          <w:szCs w:val="20"/>
        </w:rPr>
        <w:t xml:space="preserve"> être contacté pour envisager les modalités d’aménagement d’enseignement. </w:t>
      </w:r>
    </w:p>
    <w:p w14:paraId="6B0A6915" w14:textId="77777777" w:rsidR="00747035" w:rsidRPr="003A4F29" w:rsidRDefault="00747035" w:rsidP="003A4F29">
      <w:pPr>
        <w:ind w:left="-1418"/>
        <w:contextualSpacing/>
        <w:jc w:val="both"/>
        <w:rPr>
          <w:rFonts w:ascii="Arial" w:hAnsi="Arial" w:cs="Arial"/>
          <w:sz w:val="20"/>
          <w:szCs w:val="20"/>
        </w:rPr>
      </w:pPr>
    </w:p>
    <w:p w14:paraId="4D8B5B20" w14:textId="351112C9" w:rsidR="002D1B87" w:rsidRPr="003A4F29" w:rsidRDefault="004C39F3" w:rsidP="003A4F29">
      <w:pPr>
        <w:ind w:left="-1418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A4F29">
        <w:rPr>
          <w:rFonts w:ascii="Arial" w:hAnsi="Arial" w:cs="Arial"/>
          <w:b/>
          <w:sz w:val="20"/>
          <w:szCs w:val="20"/>
        </w:rPr>
        <w:t xml:space="preserve">Constitution du dossier Parcoursup </w:t>
      </w:r>
    </w:p>
    <w:p w14:paraId="1944BE58" w14:textId="77777777" w:rsidR="00694B50" w:rsidRPr="003A4F29" w:rsidRDefault="00694B50" w:rsidP="003A4F29">
      <w:pPr>
        <w:pStyle w:val="Paragraphedeliste"/>
        <w:ind w:left="-1418"/>
        <w:contextualSpacing/>
        <w:jc w:val="both"/>
        <w:rPr>
          <w:rFonts w:ascii="Arial" w:hAnsi="Arial" w:cs="Arial"/>
          <w:sz w:val="20"/>
          <w:szCs w:val="20"/>
        </w:rPr>
      </w:pPr>
    </w:p>
    <w:p w14:paraId="72184E36" w14:textId="2AD40275" w:rsidR="007D63FC" w:rsidRPr="003A4F29" w:rsidRDefault="004A2DC0" w:rsidP="003A4F29">
      <w:pPr>
        <w:ind w:left="-1418"/>
        <w:jc w:val="both"/>
        <w:rPr>
          <w:rFonts w:ascii="Arial" w:hAnsi="Arial" w:cs="Arial"/>
          <w:sz w:val="20"/>
          <w:szCs w:val="20"/>
        </w:rPr>
      </w:pPr>
      <w:r w:rsidRPr="003A4F29">
        <w:rPr>
          <w:rFonts w:ascii="Arial" w:hAnsi="Arial" w:cs="Arial"/>
          <w:sz w:val="20"/>
          <w:szCs w:val="20"/>
        </w:rPr>
        <w:t>Il est conseill</w:t>
      </w:r>
      <w:r w:rsidR="00A52057">
        <w:rPr>
          <w:rFonts w:ascii="Arial" w:hAnsi="Arial" w:cs="Arial"/>
          <w:color w:val="auto"/>
          <w:sz w:val="20"/>
          <w:szCs w:val="20"/>
        </w:rPr>
        <w:t>é</w:t>
      </w:r>
      <w:r w:rsidRPr="003A4F29">
        <w:rPr>
          <w:rFonts w:ascii="Arial" w:hAnsi="Arial" w:cs="Arial"/>
          <w:sz w:val="20"/>
          <w:szCs w:val="20"/>
        </w:rPr>
        <w:t xml:space="preserve"> d’inviter l</w:t>
      </w:r>
      <w:r w:rsidR="007D63FC" w:rsidRPr="003A4F29">
        <w:rPr>
          <w:rFonts w:ascii="Arial" w:hAnsi="Arial" w:cs="Arial"/>
          <w:sz w:val="20"/>
          <w:szCs w:val="20"/>
        </w:rPr>
        <w:t>es candidats</w:t>
      </w:r>
      <w:r w:rsidR="006E3375" w:rsidRPr="003A4F29">
        <w:rPr>
          <w:rFonts w:ascii="Arial" w:hAnsi="Arial" w:cs="Arial"/>
          <w:sz w:val="20"/>
          <w:szCs w:val="20"/>
        </w:rPr>
        <w:t xml:space="preserve"> </w:t>
      </w:r>
      <w:r w:rsidRPr="003A4F29">
        <w:rPr>
          <w:rFonts w:ascii="Arial" w:hAnsi="Arial" w:cs="Arial"/>
          <w:sz w:val="20"/>
          <w:szCs w:val="20"/>
        </w:rPr>
        <w:t xml:space="preserve">à </w:t>
      </w:r>
      <w:r w:rsidR="006E3375" w:rsidRPr="003A4F29">
        <w:rPr>
          <w:rFonts w:ascii="Arial" w:hAnsi="Arial" w:cs="Arial"/>
          <w:sz w:val="20"/>
          <w:szCs w:val="20"/>
        </w:rPr>
        <w:t>renseign</w:t>
      </w:r>
      <w:r w:rsidR="00FA0D75" w:rsidRPr="003A4F29">
        <w:rPr>
          <w:rFonts w:ascii="Arial" w:hAnsi="Arial" w:cs="Arial"/>
          <w:sz w:val="20"/>
          <w:szCs w:val="20"/>
        </w:rPr>
        <w:t>er</w:t>
      </w:r>
      <w:r w:rsidR="006E3375" w:rsidRPr="003A4F29">
        <w:rPr>
          <w:rFonts w:ascii="Arial" w:hAnsi="Arial" w:cs="Arial"/>
          <w:sz w:val="20"/>
          <w:szCs w:val="20"/>
        </w:rPr>
        <w:t xml:space="preserve"> la fiche de liaison sous l’onglet</w:t>
      </w:r>
      <w:r w:rsidR="004C39F3" w:rsidRPr="003A4F29">
        <w:rPr>
          <w:rFonts w:ascii="Arial" w:hAnsi="Arial" w:cs="Arial"/>
          <w:sz w:val="20"/>
          <w:szCs w:val="20"/>
        </w:rPr>
        <w:t> « Handi</w:t>
      </w:r>
      <w:r w:rsidR="006E3375" w:rsidRPr="003A4F29">
        <w:rPr>
          <w:rFonts w:ascii="Arial" w:hAnsi="Arial" w:cs="Arial"/>
          <w:sz w:val="20"/>
          <w:szCs w:val="20"/>
        </w:rPr>
        <w:t xml:space="preserve">cap / </w:t>
      </w:r>
      <w:r w:rsidR="007D63FC" w:rsidRPr="003A4F29">
        <w:rPr>
          <w:rFonts w:ascii="Arial" w:hAnsi="Arial" w:cs="Arial"/>
          <w:sz w:val="20"/>
          <w:szCs w:val="20"/>
        </w:rPr>
        <w:t>Be</w:t>
      </w:r>
      <w:r w:rsidR="006E3375" w:rsidRPr="003A4F29">
        <w:rPr>
          <w:rFonts w:ascii="Arial" w:hAnsi="Arial" w:cs="Arial"/>
          <w:sz w:val="20"/>
          <w:szCs w:val="20"/>
        </w:rPr>
        <w:t xml:space="preserve">soins spécifiques » ainsi que </w:t>
      </w:r>
      <w:r w:rsidR="007D63FC" w:rsidRPr="003A4F29">
        <w:rPr>
          <w:rFonts w:ascii="Arial" w:hAnsi="Arial" w:cs="Arial"/>
          <w:sz w:val="20"/>
          <w:szCs w:val="20"/>
        </w:rPr>
        <w:t>la rubrique « M</w:t>
      </w:r>
      <w:r w:rsidR="004C39F3" w:rsidRPr="003A4F29">
        <w:rPr>
          <w:rFonts w:ascii="Arial" w:hAnsi="Arial" w:cs="Arial"/>
          <w:sz w:val="20"/>
          <w:szCs w:val="20"/>
        </w:rPr>
        <w:t>a préférence »</w:t>
      </w:r>
      <w:r w:rsidR="006E3375" w:rsidRPr="003A4F29">
        <w:rPr>
          <w:rFonts w:ascii="Arial" w:hAnsi="Arial" w:cs="Arial"/>
          <w:sz w:val="20"/>
          <w:szCs w:val="20"/>
        </w:rPr>
        <w:t xml:space="preserve">. </w:t>
      </w:r>
    </w:p>
    <w:p w14:paraId="28C33249" w14:textId="0A4D6250" w:rsidR="007D63FC" w:rsidRPr="00A52057" w:rsidRDefault="006E3375" w:rsidP="003A4F29">
      <w:pPr>
        <w:ind w:left="-1418"/>
        <w:jc w:val="both"/>
        <w:rPr>
          <w:rFonts w:ascii="Arial" w:hAnsi="Arial" w:cs="Arial"/>
          <w:color w:val="auto"/>
          <w:sz w:val="20"/>
          <w:szCs w:val="20"/>
        </w:rPr>
      </w:pPr>
      <w:r w:rsidRPr="003A4F29">
        <w:rPr>
          <w:rFonts w:ascii="Arial" w:hAnsi="Arial" w:cs="Arial"/>
          <w:sz w:val="20"/>
          <w:szCs w:val="20"/>
        </w:rPr>
        <w:t>Ces informations</w:t>
      </w:r>
      <w:r w:rsidR="00694B50" w:rsidRPr="003A4F29">
        <w:rPr>
          <w:rFonts w:ascii="Arial" w:hAnsi="Arial" w:cs="Arial"/>
          <w:sz w:val="20"/>
          <w:szCs w:val="20"/>
        </w:rPr>
        <w:t xml:space="preserve"> renseignées</w:t>
      </w:r>
      <w:r w:rsidR="007D63FC" w:rsidRPr="003A4F29">
        <w:rPr>
          <w:rFonts w:ascii="Arial" w:hAnsi="Arial" w:cs="Arial"/>
          <w:sz w:val="20"/>
          <w:szCs w:val="20"/>
        </w:rPr>
        <w:t xml:space="preserve"> s</w:t>
      </w:r>
      <w:r w:rsidR="00694B50" w:rsidRPr="003A4F29">
        <w:rPr>
          <w:rFonts w:ascii="Arial" w:hAnsi="Arial" w:cs="Arial"/>
          <w:sz w:val="20"/>
          <w:szCs w:val="20"/>
        </w:rPr>
        <w:t>eront</w:t>
      </w:r>
      <w:r w:rsidR="004C39F3" w:rsidRPr="003A4F29">
        <w:rPr>
          <w:rFonts w:ascii="Arial" w:hAnsi="Arial" w:cs="Arial"/>
          <w:sz w:val="20"/>
          <w:szCs w:val="20"/>
        </w:rPr>
        <w:t xml:space="preserve"> </w:t>
      </w:r>
      <w:r w:rsidR="007D63FC" w:rsidRPr="003A4F29">
        <w:rPr>
          <w:rFonts w:ascii="Arial" w:hAnsi="Arial" w:cs="Arial"/>
          <w:sz w:val="20"/>
          <w:szCs w:val="20"/>
        </w:rPr>
        <w:t xml:space="preserve">accessibles aux membres </w:t>
      </w:r>
      <w:r w:rsidRPr="003A4F29">
        <w:rPr>
          <w:rFonts w:ascii="Arial" w:hAnsi="Arial" w:cs="Arial"/>
          <w:sz w:val="20"/>
          <w:szCs w:val="20"/>
        </w:rPr>
        <w:t xml:space="preserve">de la </w:t>
      </w:r>
      <w:r w:rsidR="00F5425C" w:rsidRPr="00A52057">
        <w:rPr>
          <w:rFonts w:ascii="Arial" w:hAnsi="Arial" w:cs="Arial"/>
          <w:color w:val="auto"/>
          <w:sz w:val="20"/>
          <w:szCs w:val="20"/>
        </w:rPr>
        <w:t>C</w:t>
      </w:r>
      <w:r w:rsidR="002021ED" w:rsidRPr="00A52057">
        <w:rPr>
          <w:rFonts w:ascii="Arial" w:hAnsi="Arial" w:cs="Arial"/>
          <w:color w:val="auto"/>
          <w:sz w:val="20"/>
          <w:szCs w:val="20"/>
        </w:rPr>
        <w:t>ommission d’</w:t>
      </w:r>
      <w:r w:rsidR="00F5425C" w:rsidRPr="00A52057">
        <w:rPr>
          <w:rFonts w:ascii="Arial" w:hAnsi="Arial" w:cs="Arial"/>
          <w:color w:val="auto"/>
          <w:sz w:val="20"/>
          <w:szCs w:val="20"/>
        </w:rPr>
        <w:t>A</w:t>
      </w:r>
      <w:r w:rsidR="002021ED" w:rsidRPr="00A52057">
        <w:rPr>
          <w:rFonts w:ascii="Arial" w:hAnsi="Arial" w:cs="Arial"/>
          <w:color w:val="auto"/>
          <w:sz w:val="20"/>
          <w:szCs w:val="20"/>
        </w:rPr>
        <w:t>ccès à l’</w:t>
      </w:r>
      <w:r w:rsidR="00F5425C" w:rsidRPr="00A52057">
        <w:rPr>
          <w:rFonts w:ascii="Arial" w:hAnsi="Arial" w:cs="Arial"/>
          <w:color w:val="auto"/>
          <w:sz w:val="20"/>
          <w:szCs w:val="20"/>
        </w:rPr>
        <w:t>E</w:t>
      </w:r>
      <w:r w:rsidR="002021ED" w:rsidRPr="00A52057">
        <w:rPr>
          <w:rFonts w:ascii="Arial" w:hAnsi="Arial" w:cs="Arial"/>
          <w:color w:val="auto"/>
          <w:sz w:val="20"/>
          <w:szCs w:val="20"/>
        </w:rPr>
        <w:t xml:space="preserve">nseignement </w:t>
      </w:r>
      <w:r w:rsidR="00F5425C" w:rsidRPr="00A52057">
        <w:rPr>
          <w:rFonts w:ascii="Arial" w:hAnsi="Arial" w:cs="Arial"/>
          <w:color w:val="auto"/>
          <w:sz w:val="20"/>
          <w:szCs w:val="20"/>
        </w:rPr>
        <w:t>S</w:t>
      </w:r>
      <w:r w:rsidR="002021ED" w:rsidRPr="00A52057">
        <w:rPr>
          <w:rFonts w:ascii="Arial" w:hAnsi="Arial" w:cs="Arial"/>
          <w:color w:val="auto"/>
          <w:sz w:val="20"/>
          <w:szCs w:val="20"/>
        </w:rPr>
        <w:t xml:space="preserve">upérieur </w:t>
      </w:r>
      <w:r w:rsidR="00F5425C" w:rsidRPr="00A52057">
        <w:rPr>
          <w:rFonts w:ascii="Arial" w:hAnsi="Arial" w:cs="Arial"/>
          <w:color w:val="auto"/>
          <w:sz w:val="20"/>
          <w:szCs w:val="20"/>
        </w:rPr>
        <w:t>(</w:t>
      </w:r>
      <w:r w:rsidRPr="00A52057">
        <w:rPr>
          <w:rFonts w:ascii="Arial" w:hAnsi="Arial" w:cs="Arial"/>
          <w:color w:val="auto"/>
          <w:sz w:val="20"/>
          <w:szCs w:val="20"/>
        </w:rPr>
        <w:t>CAES</w:t>
      </w:r>
      <w:r w:rsidR="00F5425C" w:rsidRPr="00A52057">
        <w:rPr>
          <w:rFonts w:ascii="Arial" w:hAnsi="Arial" w:cs="Arial"/>
          <w:color w:val="auto"/>
          <w:sz w:val="20"/>
          <w:szCs w:val="20"/>
        </w:rPr>
        <w:t>)</w:t>
      </w:r>
      <w:r w:rsidRPr="00A52057">
        <w:rPr>
          <w:rFonts w:ascii="Arial" w:hAnsi="Arial" w:cs="Arial"/>
          <w:color w:val="auto"/>
          <w:sz w:val="20"/>
          <w:szCs w:val="20"/>
        </w:rPr>
        <w:t xml:space="preserve"> si l</w:t>
      </w:r>
      <w:r w:rsidR="007D63FC" w:rsidRPr="00A52057">
        <w:rPr>
          <w:rFonts w:ascii="Arial" w:hAnsi="Arial" w:cs="Arial"/>
          <w:color w:val="auto"/>
          <w:sz w:val="20"/>
          <w:szCs w:val="20"/>
        </w:rPr>
        <w:t>’élève saisi</w:t>
      </w:r>
      <w:r w:rsidR="00FA0D75" w:rsidRPr="00A52057">
        <w:rPr>
          <w:rFonts w:ascii="Arial" w:hAnsi="Arial" w:cs="Arial"/>
          <w:color w:val="auto"/>
          <w:sz w:val="20"/>
          <w:szCs w:val="20"/>
        </w:rPr>
        <w:t>t</w:t>
      </w:r>
      <w:r w:rsidR="00095911" w:rsidRPr="00A52057">
        <w:rPr>
          <w:rFonts w:ascii="Arial" w:hAnsi="Arial" w:cs="Arial"/>
          <w:color w:val="auto"/>
          <w:sz w:val="20"/>
          <w:szCs w:val="20"/>
        </w:rPr>
        <w:t xml:space="preserve"> </w:t>
      </w:r>
      <w:r w:rsidR="007D63FC" w:rsidRPr="00A52057">
        <w:rPr>
          <w:rFonts w:ascii="Arial" w:hAnsi="Arial" w:cs="Arial"/>
          <w:color w:val="auto"/>
          <w:sz w:val="20"/>
          <w:szCs w:val="20"/>
        </w:rPr>
        <w:t>cette commission</w:t>
      </w:r>
      <w:r w:rsidR="00FA0D75" w:rsidRPr="00A52057">
        <w:rPr>
          <w:rFonts w:ascii="Arial" w:hAnsi="Arial" w:cs="Arial"/>
          <w:color w:val="auto"/>
          <w:sz w:val="20"/>
          <w:szCs w:val="20"/>
        </w:rPr>
        <w:t>.</w:t>
      </w:r>
      <w:r w:rsidR="007D63FC" w:rsidRPr="00A52057">
        <w:rPr>
          <w:rFonts w:ascii="Arial" w:hAnsi="Arial" w:cs="Arial"/>
          <w:color w:val="auto"/>
          <w:sz w:val="20"/>
          <w:szCs w:val="20"/>
        </w:rPr>
        <w:t xml:space="preserve"> </w:t>
      </w:r>
      <w:r w:rsidR="00FA0D75" w:rsidRPr="00A52057">
        <w:rPr>
          <w:rFonts w:ascii="Arial" w:hAnsi="Arial" w:cs="Arial"/>
          <w:color w:val="auto"/>
          <w:sz w:val="20"/>
          <w:szCs w:val="20"/>
        </w:rPr>
        <w:t>Elles</w:t>
      </w:r>
      <w:r w:rsidR="007D63FC" w:rsidRPr="00A52057">
        <w:rPr>
          <w:rFonts w:ascii="Arial" w:hAnsi="Arial" w:cs="Arial"/>
          <w:color w:val="auto"/>
          <w:sz w:val="20"/>
          <w:szCs w:val="20"/>
        </w:rPr>
        <w:t xml:space="preserve"> s</w:t>
      </w:r>
      <w:r w:rsidR="00694B50" w:rsidRPr="00A52057">
        <w:rPr>
          <w:rFonts w:ascii="Arial" w:hAnsi="Arial" w:cs="Arial"/>
          <w:color w:val="auto"/>
          <w:sz w:val="20"/>
          <w:szCs w:val="20"/>
        </w:rPr>
        <w:t>eront</w:t>
      </w:r>
      <w:r w:rsidR="007D63FC" w:rsidRPr="00A52057">
        <w:rPr>
          <w:rFonts w:ascii="Arial" w:hAnsi="Arial" w:cs="Arial"/>
          <w:color w:val="auto"/>
          <w:sz w:val="20"/>
          <w:szCs w:val="20"/>
        </w:rPr>
        <w:t xml:space="preserve"> utiles</w:t>
      </w:r>
      <w:r w:rsidR="00FA0D75" w:rsidRPr="00A52057">
        <w:rPr>
          <w:rFonts w:ascii="Arial" w:hAnsi="Arial" w:cs="Arial"/>
          <w:color w:val="auto"/>
          <w:sz w:val="20"/>
          <w:szCs w:val="20"/>
        </w:rPr>
        <w:t xml:space="preserve"> à la CAES</w:t>
      </w:r>
      <w:r w:rsidR="007D63FC" w:rsidRPr="00A52057">
        <w:rPr>
          <w:rFonts w:ascii="Arial" w:hAnsi="Arial" w:cs="Arial"/>
          <w:color w:val="auto"/>
          <w:sz w:val="20"/>
          <w:szCs w:val="20"/>
        </w:rPr>
        <w:t xml:space="preserve"> pour instruire chaque dossier.</w:t>
      </w:r>
    </w:p>
    <w:p w14:paraId="2A7459CD" w14:textId="77777777" w:rsidR="00446291" w:rsidRPr="003A4F29" w:rsidRDefault="00446291" w:rsidP="003A4F29">
      <w:pPr>
        <w:ind w:left="-1418"/>
        <w:jc w:val="both"/>
        <w:rPr>
          <w:rFonts w:ascii="Arial" w:hAnsi="Arial" w:cs="Arial"/>
          <w:sz w:val="20"/>
          <w:szCs w:val="20"/>
        </w:rPr>
      </w:pPr>
    </w:p>
    <w:p w14:paraId="2112C5AF" w14:textId="738B3270" w:rsidR="00446291" w:rsidRPr="003A4F29" w:rsidRDefault="00446291" w:rsidP="003A4F29">
      <w:pPr>
        <w:ind w:left="-1418"/>
        <w:jc w:val="both"/>
        <w:rPr>
          <w:rFonts w:ascii="Arial" w:hAnsi="Arial" w:cs="Arial"/>
          <w:sz w:val="20"/>
          <w:szCs w:val="20"/>
        </w:rPr>
      </w:pPr>
      <w:r w:rsidRPr="003A4F29">
        <w:rPr>
          <w:rFonts w:ascii="Arial" w:hAnsi="Arial" w:cs="Arial"/>
          <w:sz w:val="20"/>
          <w:szCs w:val="20"/>
        </w:rPr>
        <w:t>Les formations n’ont pas accès à ces informations</w:t>
      </w:r>
      <w:r w:rsidR="00095911" w:rsidRPr="003A4F29">
        <w:rPr>
          <w:rFonts w:ascii="Arial" w:hAnsi="Arial" w:cs="Arial"/>
          <w:sz w:val="20"/>
          <w:szCs w:val="20"/>
        </w:rPr>
        <w:t xml:space="preserve">, celles-ci </w:t>
      </w:r>
      <w:r w:rsidR="00FA0D75" w:rsidRPr="003A4F29">
        <w:rPr>
          <w:rFonts w:ascii="Arial" w:hAnsi="Arial" w:cs="Arial"/>
          <w:sz w:val="20"/>
          <w:szCs w:val="20"/>
        </w:rPr>
        <w:t>ne sont</w:t>
      </w:r>
      <w:r w:rsidR="00095911" w:rsidRPr="003A4F29">
        <w:rPr>
          <w:rFonts w:ascii="Arial" w:hAnsi="Arial" w:cs="Arial"/>
          <w:sz w:val="20"/>
          <w:szCs w:val="20"/>
        </w:rPr>
        <w:t xml:space="preserve"> </w:t>
      </w:r>
      <w:r w:rsidRPr="003A4F29">
        <w:rPr>
          <w:rFonts w:ascii="Arial" w:hAnsi="Arial" w:cs="Arial"/>
          <w:sz w:val="20"/>
          <w:szCs w:val="20"/>
        </w:rPr>
        <w:t>donc pas utilisées pour l’examen des dossiers.</w:t>
      </w:r>
    </w:p>
    <w:p w14:paraId="556C846B" w14:textId="1746286A" w:rsidR="004C39F3" w:rsidRPr="003A4F29" w:rsidRDefault="00446291" w:rsidP="003A4F29">
      <w:pPr>
        <w:ind w:left="-1418"/>
        <w:jc w:val="both"/>
        <w:rPr>
          <w:rFonts w:ascii="Arial" w:hAnsi="Arial" w:cs="Arial"/>
          <w:sz w:val="20"/>
          <w:szCs w:val="20"/>
        </w:rPr>
      </w:pPr>
      <w:r w:rsidRPr="003A4F29">
        <w:rPr>
          <w:rFonts w:ascii="Arial" w:hAnsi="Arial" w:cs="Arial"/>
          <w:sz w:val="20"/>
          <w:szCs w:val="20"/>
        </w:rPr>
        <w:t>La</w:t>
      </w:r>
      <w:r w:rsidR="007D63FC" w:rsidRPr="003A4F29">
        <w:rPr>
          <w:rFonts w:ascii="Arial" w:hAnsi="Arial" w:cs="Arial"/>
          <w:sz w:val="20"/>
          <w:szCs w:val="20"/>
        </w:rPr>
        <w:t xml:space="preserve"> fiche de liaison </w:t>
      </w:r>
      <w:r w:rsidR="00FA0D75" w:rsidRPr="003A4F29">
        <w:rPr>
          <w:rFonts w:ascii="Arial" w:hAnsi="Arial" w:cs="Arial"/>
          <w:sz w:val="20"/>
          <w:szCs w:val="20"/>
        </w:rPr>
        <w:t xml:space="preserve">doit en </w:t>
      </w:r>
      <w:r w:rsidRPr="003A4F29">
        <w:rPr>
          <w:rFonts w:ascii="Arial" w:hAnsi="Arial" w:cs="Arial"/>
          <w:sz w:val="20"/>
          <w:szCs w:val="20"/>
        </w:rPr>
        <w:t>revanche</w:t>
      </w:r>
      <w:r w:rsidR="00FA0D75" w:rsidRPr="003A4F29">
        <w:rPr>
          <w:rFonts w:ascii="Arial" w:hAnsi="Arial" w:cs="Arial"/>
          <w:sz w:val="20"/>
          <w:szCs w:val="20"/>
        </w:rPr>
        <w:t xml:space="preserve"> être</w:t>
      </w:r>
      <w:r w:rsidRPr="003A4F29">
        <w:rPr>
          <w:rFonts w:ascii="Arial" w:hAnsi="Arial" w:cs="Arial"/>
          <w:sz w:val="20"/>
          <w:szCs w:val="20"/>
        </w:rPr>
        <w:t xml:space="preserve"> </w:t>
      </w:r>
      <w:r w:rsidR="004C39F3" w:rsidRPr="003A4F29">
        <w:rPr>
          <w:rFonts w:ascii="Arial" w:hAnsi="Arial" w:cs="Arial"/>
          <w:sz w:val="20"/>
          <w:szCs w:val="20"/>
        </w:rPr>
        <w:t xml:space="preserve">transmise à </w:t>
      </w:r>
      <w:r w:rsidR="006E3375" w:rsidRPr="003A4F29">
        <w:rPr>
          <w:rFonts w:ascii="Arial" w:hAnsi="Arial" w:cs="Arial"/>
          <w:sz w:val="20"/>
          <w:szCs w:val="20"/>
        </w:rPr>
        <w:t xml:space="preserve">l’établissement de </w:t>
      </w:r>
      <w:r w:rsidR="004C39F3" w:rsidRPr="003A4F29">
        <w:rPr>
          <w:rFonts w:ascii="Arial" w:hAnsi="Arial" w:cs="Arial"/>
          <w:sz w:val="20"/>
          <w:szCs w:val="20"/>
        </w:rPr>
        <w:t xml:space="preserve">formation </w:t>
      </w:r>
      <w:r w:rsidR="00FA0D75" w:rsidRPr="003A4F29">
        <w:rPr>
          <w:rFonts w:ascii="Arial" w:hAnsi="Arial" w:cs="Arial"/>
          <w:sz w:val="20"/>
          <w:szCs w:val="20"/>
        </w:rPr>
        <w:t>au moment</w:t>
      </w:r>
      <w:r w:rsidR="004C39F3" w:rsidRPr="003A4F29">
        <w:rPr>
          <w:rFonts w:ascii="Arial" w:hAnsi="Arial" w:cs="Arial"/>
          <w:sz w:val="20"/>
          <w:szCs w:val="20"/>
        </w:rPr>
        <w:t xml:space="preserve"> de l’inscription </w:t>
      </w:r>
      <w:r w:rsidR="00A56881" w:rsidRPr="003A4F29">
        <w:rPr>
          <w:rFonts w:ascii="Arial" w:hAnsi="Arial" w:cs="Arial"/>
          <w:sz w:val="20"/>
          <w:szCs w:val="20"/>
        </w:rPr>
        <w:t>administrat</w:t>
      </w:r>
      <w:r w:rsidRPr="003A4F29">
        <w:rPr>
          <w:rFonts w:ascii="Arial" w:hAnsi="Arial" w:cs="Arial"/>
          <w:sz w:val="20"/>
          <w:szCs w:val="20"/>
        </w:rPr>
        <w:t xml:space="preserve">ive pour </w:t>
      </w:r>
      <w:r w:rsidR="00FA0D75" w:rsidRPr="003A4F29">
        <w:rPr>
          <w:rFonts w:ascii="Arial" w:hAnsi="Arial" w:cs="Arial"/>
          <w:sz w:val="20"/>
          <w:szCs w:val="20"/>
        </w:rPr>
        <w:t xml:space="preserve">préparer </w:t>
      </w:r>
      <w:r w:rsidR="00095911" w:rsidRPr="003A4F29">
        <w:rPr>
          <w:rFonts w:ascii="Arial" w:hAnsi="Arial" w:cs="Arial"/>
          <w:sz w:val="20"/>
          <w:szCs w:val="20"/>
        </w:rPr>
        <w:t xml:space="preserve">et faciliter </w:t>
      </w:r>
      <w:r w:rsidR="00FA0D75" w:rsidRPr="003A4F29">
        <w:rPr>
          <w:rFonts w:ascii="Arial" w:hAnsi="Arial" w:cs="Arial"/>
          <w:sz w:val="20"/>
          <w:szCs w:val="20"/>
        </w:rPr>
        <w:t xml:space="preserve">l’accueil du futur étudiant. </w:t>
      </w:r>
    </w:p>
    <w:p w14:paraId="0F4BF749" w14:textId="77777777" w:rsidR="00AE4738" w:rsidRPr="003A4F29" w:rsidRDefault="00AE4738" w:rsidP="003A4F29">
      <w:pPr>
        <w:ind w:left="-1418"/>
        <w:jc w:val="both"/>
        <w:rPr>
          <w:rFonts w:ascii="Arial" w:hAnsi="Arial" w:cs="Arial"/>
          <w:sz w:val="20"/>
          <w:szCs w:val="20"/>
        </w:rPr>
      </w:pPr>
    </w:p>
    <w:p w14:paraId="643D4F0C" w14:textId="58C980E3" w:rsidR="009B5C85" w:rsidRPr="003A4F29" w:rsidRDefault="009B5C85" w:rsidP="003A4F29">
      <w:pPr>
        <w:ind w:left="-1418"/>
        <w:jc w:val="both"/>
        <w:rPr>
          <w:rFonts w:ascii="Arial" w:hAnsi="Arial" w:cs="Arial"/>
          <w:sz w:val="20"/>
          <w:szCs w:val="20"/>
        </w:rPr>
      </w:pPr>
      <w:r w:rsidRPr="003A4F29">
        <w:rPr>
          <w:rFonts w:ascii="Arial" w:hAnsi="Arial" w:cs="Arial"/>
          <w:sz w:val="20"/>
          <w:szCs w:val="20"/>
        </w:rPr>
        <w:t>S</w:t>
      </w:r>
      <w:r w:rsidR="00095911" w:rsidRPr="003A4F29">
        <w:rPr>
          <w:rFonts w:ascii="Arial" w:hAnsi="Arial" w:cs="Arial"/>
          <w:sz w:val="20"/>
          <w:szCs w:val="20"/>
        </w:rPr>
        <w:t>’</w:t>
      </w:r>
      <w:r w:rsidRPr="003A4F29">
        <w:rPr>
          <w:rFonts w:ascii="Arial" w:hAnsi="Arial" w:cs="Arial"/>
          <w:sz w:val="20"/>
          <w:szCs w:val="20"/>
        </w:rPr>
        <w:t xml:space="preserve">ils le souhaitent, les candidats peuvent aussi expliquer leur situation particulière sous la rubrique « Eléments liés à ma scolarité » </w:t>
      </w:r>
      <w:r w:rsidR="00F5425C" w:rsidRPr="00A52057">
        <w:rPr>
          <w:rFonts w:ascii="Arial" w:hAnsi="Arial" w:cs="Arial"/>
          <w:color w:val="auto"/>
          <w:sz w:val="20"/>
          <w:szCs w:val="20"/>
        </w:rPr>
        <w:t>(par exemple</w:t>
      </w:r>
      <w:r w:rsidR="00B600D0" w:rsidRPr="00A52057">
        <w:rPr>
          <w:rFonts w:ascii="Arial" w:hAnsi="Arial" w:cs="Arial"/>
          <w:color w:val="auto"/>
          <w:sz w:val="20"/>
          <w:szCs w:val="20"/>
        </w:rPr>
        <w:t xml:space="preserve">, préciser les </w:t>
      </w:r>
      <w:r w:rsidR="00F5425C" w:rsidRPr="00A52057">
        <w:rPr>
          <w:rFonts w:ascii="Arial" w:hAnsi="Arial" w:cs="Arial"/>
          <w:color w:val="auto"/>
          <w:sz w:val="20"/>
          <w:szCs w:val="20"/>
        </w:rPr>
        <w:t>période</w:t>
      </w:r>
      <w:r w:rsidR="00B600D0" w:rsidRPr="00A52057">
        <w:rPr>
          <w:rFonts w:ascii="Arial" w:hAnsi="Arial" w:cs="Arial"/>
          <w:color w:val="auto"/>
          <w:sz w:val="20"/>
          <w:szCs w:val="20"/>
        </w:rPr>
        <w:t>s</w:t>
      </w:r>
      <w:r w:rsidR="00F5425C" w:rsidRPr="00A52057">
        <w:rPr>
          <w:rFonts w:ascii="Arial" w:hAnsi="Arial" w:cs="Arial"/>
          <w:color w:val="auto"/>
          <w:sz w:val="20"/>
          <w:szCs w:val="20"/>
        </w:rPr>
        <w:t xml:space="preserve"> d’hospitalisation</w:t>
      </w:r>
      <w:r w:rsidR="00B600D0" w:rsidRPr="00A52057">
        <w:rPr>
          <w:rFonts w:ascii="Arial" w:hAnsi="Arial" w:cs="Arial"/>
          <w:color w:val="auto"/>
          <w:sz w:val="20"/>
          <w:szCs w:val="20"/>
        </w:rPr>
        <w:t xml:space="preserve">, </w:t>
      </w:r>
      <w:r w:rsidR="00412E21">
        <w:rPr>
          <w:rFonts w:ascii="Arial" w:hAnsi="Arial" w:cs="Arial"/>
          <w:color w:val="auto"/>
          <w:sz w:val="20"/>
          <w:szCs w:val="20"/>
        </w:rPr>
        <w:t>les raisons médicales expliqua</w:t>
      </w:r>
      <w:r w:rsidR="00B600D0" w:rsidRPr="00A52057">
        <w:rPr>
          <w:rFonts w:ascii="Arial" w:hAnsi="Arial" w:cs="Arial"/>
          <w:color w:val="auto"/>
          <w:sz w:val="20"/>
          <w:szCs w:val="20"/>
        </w:rPr>
        <w:t>nt l’absence de notations à certaines périodes</w:t>
      </w:r>
      <w:r w:rsidR="00B845B3" w:rsidRPr="00A52057">
        <w:rPr>
          <w:rFonts w:ascii="Arial" w:hAnsi="Arial" w:cs="Arial"/>
          <w:color w:val="auto"/>
          <w:sz w:val="20"/>
          <w:szCs w:val="20"/>
        </w:rPr>
        <w:t xml:space="preserve"> de l’année</w:t>
      </w:r>
      <w:r w:rsidR="00F5425C" w:rsidRPr="00A52057">
        <w:rPr>
          <w:rFonts w:ascii="Arial" w:hAnsi="Arial" w:cs="Arial"/>
          <w:color w:val="auto"/>
          <w:sz w:val="20"/>
          <w:szCs w:val="20"/>
        </w:rPr>
        <w:t>, etc.)</w:t>
      </w:r>
    </w:p>
    <w:p w14:paraId="6AB00D56" w14:textId="77777777" w:rsidR="009947BA" w:rsidRPr="003A4F29" w:rsidRDefault="009947BA" w:rsidP="003A4F29">
      <w:pPr>
        <w:ind w:left="-1418"/>
        <w:jc w:val="both"/>
        <w:rPr>
          <w:rFonts w:ascii="Arial" w:hAnsi="Arial" w:cs="Arial"/>
          <w:sz w:val="20"/>
          <w:szCs w:val="20"/>
        </w:rPr>
      </w:pPr>
    </w:p>
    <w:p w14:paraId="7EFC8DAE" w14:textId="45626D84" w:rsidR="009947BA" w:rsidRPr="003A4F29" w:rsidRDefault="009947BA" w:rsidP="003A4F29">
      <w:pPr>
        <w:ind w:left="-1418"/>
        <w:jc w:val="both"/>
        <w:rPr>
          <w:rFonts w:ascii="Arial" w:hAnsi="Arial" w:cs="Arial"/>
          <w:sz w:val="20"/>
          <w:szCs w:val="20"/>
        </w:rPr>
      </w:pPr>
      <w:r w:rsidRPr="003A4F29">
        <w:rPr>
          <w:rFonts w:ascii="Arial" w:hAnsi="Arial" w:cs="Arial"/>
          <w:sz w:val="20"/>
          <w:szCs w:val="20"/>
        </w:rPr>
        <w:t>Les candidats souhaitant participer à un concours peuvent demander un aménagement d’é</w:t>
      </w:r>
      <w:r w:rsidR="008961D4" w:rsidRPr="003A4F29">
        <w:rPr>
          <w:rFonts w:ascii="Arial" w:hAnsi="Arial" w:cs="Arial"/>
          <w:sz w:val="20"/>
          <w:szCs w:val="20"/>
        </w:rPr>
        <w:t>preuve</w:t>
      </w:r>
      <w:r w:rsidR="006867B0">
        <w:rPr>
          <w:rFonts w:ascii="Arial" w:hAnsi="Arial" w:cs="Arial"/>
          <w:sz w:val="20"/>
          <w:szCs w:val="20"/>
        </w:rPr>
        <w:t>s</w:t>
      </w:r>
      <w:r w:rsidR="008961D4" w:rsidRPr="003A4F29">
        <w:rPr>
          <w:rFonts w:ascii="Arial" w:hAnsi="Arial" w:cs="Arial"/>
          <w:sz w:val="20"/>
          <w:szCs w:val="20"/>
        </w:rPr>
        <w:t>. Pour cela, il faut formaliser</w:t>
      </w:r>
      <w:r w:rsidRPr="003A4F29">
        <w:rPr>
          <w:rFonts w:ascii="Arial" w:hAnsi="Arial" w:cs="Arial"/>
          <w:sz w:val="20"/>
          <w:szCs w:val="20"/>
        </w:rPr>
        <w:t xml:space="preserve"> la demande par mail en joignant l’avis du médecin désigné par la </w:t>
      </w:r>
      <w:r w:rsidR="002021ED" w:rsidRPr="003A4F29">
        <w:rPr>
          <w:rFonts w:ascii="Arial" w:hAnsi="Arial" w:cs="Arial"/>
          <w:sz w:val="20"/>
          <w:szCs w:val="20"/>
        </w:rPr>
        <w:t xml:space="preserve">commission des droits et de l’autonomie des personnes handicapées </w:t>
      </w:r>
      <w:r w:rsidRPr="003A4F29">
        <w:rPr>
          <w:rFonts w:ascii="Arial" w:hAnsi="Arial" w:cs="Arial"/>
          <w:sz w:val="20"/>
          <w:szCs w:val="20"/>
        </w:rPr>
        <w:t xml:space="preserve">CDAPH et le bordereau d’envoi qui se </w:t>
      </w:r>
      <w:bookmarkStart w:id="0" w:name="_GoBack"/>
      <w:bookmarkEnd w:id="0"/>
      <w:r w:rsidRPr="003A4F29">
        <w:rPr>
          <w:rFonts w:ascii="Arial" w:hAnsi="Arial" w:cs="Arial"/>
          <w:sz w:val="20"/>
          <w:szCs w:val="20"/>
        </w:rPr>
        <w:t xml:space="preserve">trouve dans le dossier rubrique « vœu » « détail du vœu ». </w:t>
      </w:r>
    </w:p>
    <w:p w14:paraId="4F6EAF06" w14:textId="77777777" w:rsidR="009B5C85" w:rsidRPr="003A4F29" w:rsidRDefault="009B5C85" w:rsidP="003A4F29">
      <w:pPr>
        <w:ind w:left="-1418"/>
        <w:jc w:val="both"/>
        <w:rPr>
          <w:rFonts w:ascii="Arial" w:hAnsi="Arial" w:cs="Arial"/>
          <w:sz w:val="20"/>
          <w:szCs w:val="20"/>
        </w:rPr>
      </w:pPr>
    </w:p>
    <w:p w14:paraId="3C59655C" w14:textId="269F577A" w:rsidR="004C39F3" w:rsidRPr="003A4F29" w:rsidRDefault="00747035" w:rsidP="003A4F29">
      <w:pPr>
        <w:ind w:left="-1418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A4F29">
        <w:rPr>
          <w:rFonts w:ascii="Arial" w:hAnsi="Arial" w:cs="Arial"/>
          <w:b/>
          <w:sz w:val="20"/>
          <w:szCs w:val="20"/>
        </w:rPr>
        <w:t xml:space="preserve">2 - </w:t>
      </w:r>
      <w:r w:rsidR="004C39F3" w:rsidRPr="003A4F29">
        <w:rPr>
          <w:rFonts w:ascii="Arial" w:hAnsi="Arial" w:cs="Arial"/>
          <w:b/>
          <w:sz w:val="20"/>
          <w:szCs w:val="20"/>
        </w:rPr>
        <w:t>Accompagnement lors de la phase d’admission à partir du 2 juin 2022</w:t>
      </w:r>
    </w:p>
    <w:p w14:paraId="4C92468C" w14:textId="77777777" w:rsidR="004C39F3" w:rsidRPr="003A4F29" w:rsidRDefault="004C39F3" w:rsidP="003A4F29">
      <w:pPr>
        <w:pStyle w:val="Paragraphedeliste"/>
        <w:ind w:left="-1418"/>
        <w:jc w:val="both"/>
        <w:rPr>
          <w:rFonts w:ascii="Arial" w:hAnsi="Arial" w:cs="Arial"/>
          <w:sz w:val="20"/>
          <w:szCs w:val="20"/>
        </w:rPr>
      </w:pPr>
    </w:p>
    <w:p w14:paraId="22A957AE" w14:textId="083131F7" w:rsidR="004C39F3" w:rsidRPr="003A4F29" w:rsidRDefault="004C39F3" w:rsidP="003A4F29">
      <w:pPr>
        <w:ind w:left="-1418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A4F29">
        <w:rPr>
          <w:rFonts w:ascii="Arial" w:hAnsi="Arial" w:cs="Arial"/>
          <w:b/>
          <w:sz w:val="20"/>
          <w:szCs w:val="20"/>
        </w:rPr>
        <w:t xml:space="preserve">Saisine de la commission d’accès à l’enseignement supérieur (CAES) spécifique </w:t>
      </w:r>
      <w:r w:rsidR="00AE4738" w:rsidRPr="003A4F29">
        <w:rPr>
          <w:rFonts w:ascii="Arial" w:hAnsi="Arial" w:cs="Arial"/>
          <w:b/>
          <w:sz w:val="20"/>
          <w:szCs w:val="20"/>
        </w:rPr>
        <w:t>dès</w:t>
      </w:r>
      <w:r w:rsidRPr="003A4F29">
        <w:rPr>
          <w:rFonts w:ascii="Arial" w:hAnsi="Arial" w:cs="Arial"/>
          <w:b/>
          <w:sz w:val="20"/>
          <w:szCs w:val="20"/>
        </w:rPr>
        <w:t xml:space="preserve"> le 2 juin </w:t>
      </w:r>
    </w:p>
    <w:p w14:paraId="2DCCC366" w14:textId="77777777" w:rsidR="00AE4738" w:rsidRPr="003A4F29" w:rsidRDefault="00AE4738" w:rsidP="003A4F29">
      <w:pPr>
        <w:ind w:left="-1418"/>
        <w:contextualSpacing/>
        <w:jc w:val="both"/>
        <w:rPr>
          <w:rFonts w:ascii="Arial" w:hAnsi="Arial" w:cs="Arial"/>
          <w:sz w:val="20"/>
          <w:szCs w:val="20"/>
        </w:rPr>
      </w:pPr>
    </w:p>
    <w:p w14:paraId="7BFF257B" w14:textId="3042DCDD" w:rsidR="00AE4738" w:rsidRPr="003A4F29" w:rsidRDefault="00AE4738" w:rsidP="003A4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1418"/>
        <w:jc w:val="both"/>
        <w:rPr>
          <w:rFonts w:ascii="Arial" w:hAnsi="Arial" w:cs="Arial"/>
          <w:sz w:val="20"/>
          <w:szCs w:val="20"/>
        </w:rPr>
      </w:pPr>
      <w:r w:rsidRPr="003A4F29">
        <w:rPr>
          <w:rFonts w:ascii="Arial" w:hAnsi="Arial" w:cs="Arial"/>
          <w:sz w:val="20"/>
          <w:szCs w:val="20"/>
        </w:rPr>
        <w:t>La loi du 8 mars 2018</w:t>
      </w:r>
      <w:r w:rsidR="004C096B" w:rsidRPr="003A4F29">
        <w:rPr>
          <w:rFonts w:ascii="Arial" w:hAnsi="Arial" w:cs="Arial"/>
          <w:sz w:val="20"/>
          <w:szCs w:val="20"/>
        </w:rPr>
        <w:t xml:space="preserve"> </w:t>
      </w:r>
      <w:r w:rsidRPr="003A4F29">
        <w:rPr>
          <w:rFonts w:ascii="Arial" w:hAnsi="Arial" w:cs="Arial"/>
          <w:sz w:val="20"/>
          <w:szCs w:val="20"/>
        </w:rPr>
        <w:t xml:space="preserve">garantit le droit pour tout bachelier d’entrer dans l’enseignement supérieur. Dans ce cadre, la loi relative à l’orientation et à la réussite des étudiants met en place une </w:t>
      </w:r>
      <w:r w:rsidR="00E64CDA" w:rsidRPr="003A4F29">
        <w:rPr>
          <w:rFonts w:ascii="Arial" w:hAnsi="Arial" w:cs="Arial"/>
          <w:sz w:val="20"/>
          <w:szCs w:val="20"/>
        </w:rPr>
        <w:t>commission</w:t>
      </w:r>
      <w:r w:rsidRPr="003A4F29">
        <w:rPr>
          <w:rFonts w:ascii="Arial" w:hAnsi="Arial" w:cs="Arial"/>
          <w:sz w:val="20"/>
          <w:szCs w:val="20"/>
        </w:rPr>
        <w:t xml:space="preserve"> pilotée </w:t>
      </w:r>
      <w:r w:rsidRPr="00A52057">
        <w:rPr>
          <w:rFonts w:ascii="Arial" w:hAnsi="Arial" w:cs="Arial"/>
          <w:color w:val="auto"/>
          <w:sz w:val="20"/>
          <w:szCs w:val="20"/>
        </w:rPr>
        <w:t xml:space="preserve">par le </w:t>
      </w:r>
      <w:r w:rsidR="00F5425C" w:rsidRPr="00A52057">
        <w:rPr>
          <w:rFonts w:ascii="Arial" w:hAnsi="Arial" w:cs="Arial"/>
          <w:color w:val="auto"/>
          <w:sz w:val="20"/>
          <w:szCs w:val="20"/>
        </w:rPr>
        <w:t>R</w:t>
      </w:r>
      <w:r w:rsidRPr="00A52057">
        <w:rPr>
          <w:rFonts w:ascii="Arial" w:hAnsi="Arial" w:cs="Arial"/>
          <w:color w:val="auto"/>
          <w:sz w:val="20"/>
          <w:szCs w:val="20"/>
        </w:rPr>
        <w:t>ecteur d’</w:t>
      </w:r>
      <w:r w:rsidR="00F5425C" w:rsidRPr="00A52057">
        <w:rPr>
          <w:rFonts w:ascii="Arial" w:hAnsi="Arial" w:cs="Arial"/>
          <w:color w:val="auto"/>
          <w:sz w:val="20"/>
          <w:szCs w:val="20"/>
        </w:rPr>
        <w:t>A</w:t>
      </w:r>
      <w:r w:rsidRPr="00A52057">
        <w:rPr>
          <w:rFonts w:ascii="Arial" w:hAnsi="Arial" w:cs="Arial"/>
          <w:color w:val="auto"/>
          <w:sz w:val="20"/>
          <w:szCs w:val="20"/>
        </w:rPr>
        <w:t>c</w:t>
      </w:r>
      <w:r w:rsidRPr="003A4F29">
        <w:rPr>
          <w:rFonts w:ascii="Arial" w:hAnsi="Arial" w:cs="Arial"/>
          <w:sz w:val="20"/>
          <w:szCs w:val="20"/>
        </w:rPr>
        <w:t>adémie</w:t>
      </w:r>
      <w:r w:rsidR="00893D84" w:rsidRPr="003A4F29">
        <w:rPr>
          <w:rFonts w:ascii="Arial" w:hAnsi="Arial" w:cs="Arial"/>
          <w:sz w:val="20"/>
          <w:szCs w:val="20"/>
        </w:rPr>
        <w:t xml:space="preserve"> (CAES</w:t>
      </w:r>
      <w:r w:rsidR="00095911" w:rsidRPr="003A4F29">
        <w:rPr>
          <w:rFonts w:ascii="Arial" w:hAnsi="Arial" w:cs="Arial"/>
          <w:sz w:val="20"/>
          <w:szCs w:val="20"/>
        </w:rPr>
        <w:t xml:space="preserve"> – Commission d’accès à l’enseignement supérieur)</w:t>
      </w:r>
      <w:r w:rsidRPr="003A4F29">
        <w:rPr>
          <w:rFonts w:ascii="Arial" w:hAnsi="Arial" w:cs="Arial"/>
          <w:sz w:val="20"/>
          <w:szCs w:val="20"/>
        </w:rPr>
        <w:t xml:space="preserve"> </w:t>
      </w:r>
      <w:r w:rsidR="002A0A7C" w:rsidRPr="003A4F29">
        <w:rPr>
          <w:rFonts w:ascii="Arial" w:hAnsi="Arial" w:cs="Arial"/>
          <w:sz w:val="20"/>
          <w:szCs w:val="20"/>
        </w:rPr>
        <w:t>qui permet</w:t>
      </w:r>
      <w:r w:rsidRPr="003A4F29">
        <w:rPr>
          <w:rFonts w:ascii="Arial" w:hAnsi="Arial" w:cs="Arial"/>
          <w:sz w:val="20"/>
          <w:szCs w:val="20"/>
        </w:rPr>
        <w:t xml:space="preserve"> à des candidats, qui justifient d’une situation exceptionnelle, de solliciter le réexamen de leur candidature en vue d’une inscription dans un établissement situé dans une zone géographique déterminée.</w:t>
      </w:r>
    </w:p>
    <w:p w14:paraId="38C0B852" w14:textId="77777777" w:rsidR="00DC0BC5" w:rsidRPr="003A4F29" w:rsidRDefault="00DC0BC5" w:rsidP="003A4F29">
      <w:pPr>
        <w:ind w:left="-1418"/>
        <w:jc w:val="both"/>
        <w:rPr>
          <w:rFonts w:ascii="Arial" w:hAnsi="Arial" w:cs="Arial"/>
          <w:sz w:val="20"/>
          <w:szCs w:val="20"/>
        </w:rPr>
      </w:pPr>
    </w:p>
    <w:p w14:paraId="1FB36B09" w14:textId="31E9F806" w:rsidR="00DC0BC5" w:rsidRPr="003A4F29" w:rsidRDefault="00DC0BC5" w:rsidP="003A4F29">
      <w:pPr>
        <w:ind w:left="-1418"/>
        <w:jc w:val="both"/>
        <w:rPr>
          <w:rFonts w:ascii="Arial" w:hAnsi="Arial" w:cs="Arial"/>
          <w:sz w:val="20"/>
          <w:szCs w:val="20"/>
        </w:rPr>
      </w:pPr>
      <w:r w:rsidRPr="003A4F29">
        <w:rPr>
          <w:rFonts w:ascii="Arial" w:hAnsi="Arial" w:cs="Arial"/>
          <w:sz w:val="20"/>
          <w:szCs w:val="20"/>
        </w:rPr>
        <w:t xml:space="preserve">Les membres de la commission sont désignés chaque année par arrêté du Recteur de </w:t>
      </w:r>
      <w:r w:rsidRPr="00A52057">
        <w:rPr>
          <w:rFonts w:ascii="Arial" w:hAnsi="Arial" w:cs="Arial"/>
          <w:color w:val="auto"/>
          <w:sz w:val="20"/>
          <w:szCs w:val="20"/>
        </w:rPr>
        <w:t xml:space="preserve">la région </w:t>
      </w:r>
      <w:r w:rsidR="00F5425C" w:rsidRPr="00A52057">
        <w:rPr>
          <w:rFonts w:ascii="Arial" w:hAnsi="Arial" w:cs="Arial"/>
          <w:color w:val="auto"/>
          <w:sz w:val="20"/>
          <w:szCs w:val="20"/>
        </w:rPr>
        <w:t>A</w:t>
      </w:r>
      <w:r w:rsidRPr="00A52057">
        <w:rPr>
          <w:rFonts w:ascii="Arial" w:hAnsi="Arial" w:cs="Arial"/>
          <w:color w:val="auto"/>
          <w:sz w:val="20"/>
          <w:szCs w:val="20"/>
        </w:rPr>
        <w:t>cadémique</w:t>
      </w:r>
      <w:r w:rsidRPr="003A4F29">
        <w:rPr>
          <w:rFonts w:ascii="Arial" w:hAnsi="Arial" w:cs="Arial"/>
          <w:sz w:val="20"/>
          <w:szCs w:val="20"/>
        </w:rPr>
        <w:t>.</w:t>
      </w:r>
    </w:p>
    <w:p w14:paraId="01F51183" w14:textId="77777777" w:rsidR="00DC0BC5" w:rsidRPr="003A4F29" w:rsidRDefault="00DC0BC5" w:rsidP="003A4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1418"/>
        <w:jc w:val="both"/>
        <w:rPr>
          <w:rFonts w:ascii="Arial" w:hAnsi="Arial" w:cs="Arial"/>
          <w:sz w:val="20"/>
          <w:szCs w:val="20"/>
        </w:rPr>
      </w:pPr>
    </w:p>
    <w:p w14:paraId="3074F10F" w14:textId="3D98FBE8" w:rsidR="004C096B" w:rsidRPr="003A4F29" w:rsidRDefault="00D72AB4" w:rsidP="003A4F29">
      <w:pPr>
        <w:ind w:left="-1418"/>
        <w:jc w:val="both"/>
        <w:rPr>
          <w:rFonts w:ascii="Arial" w:hAnsi="Arial" w:cs="Arial"/>
          <w:sz w:val="20"/>
          <w:szCs w:val="20"/>
        </w:rPr>
      </w:pPr>
      <w:r w:rsidRPr="003A4F29">
        <w:rPr>
          <w:rFonts w:ascii="Arial" w:hAnsi="Arial" w:cs="Arial"/>
          <w:sz w:val="20"/>
          <w:szCs w:val="20"/>
        </w:rPr>
        <w:lastRenderedPageBreak/>
        <w:t>Le professeur principal doit conseiller au candidat de saisir</w:t>
      </w:r>
      <w:r w:rsidR="004C096B" w:rsidRPr="003A4F29">
        <w:rPr>
          <w:rFonts w:ascii="Arial" w:hAnsi="Arial" w:cs="Arial"/>
          <w:sz w:val="20"/>
          <w:szCs w:val="20"/>
        </w:rPr>
        <w:t xml:space="preserve"> la CAES</w:t>
      </w:r>
      <w:r w:rsidRPr="003A4F29">
        <w:rPr>
          <w:rFonts w:ascii="Arial" w:hAnsi="Arial" w:cs="Arial"/>
          <w:sz w:val="20"/>
          <w:szCs w:val="20"/>
        </w:rPr>
        <w:t xml:space="preserve"> le plus tôt possible, soit </w:t>
      </w:r>
      <w:r w:rsidR="006D05B4" w:rsidRPr="003A4F29">
        <w:rPr>
          <w:rFonts w:ascii="Arial" w:hAnsi="Arial" w:cs="Arial"/>
          <w:sz w:val="20"/>
          <w:szCs w:val="20"/>
        </w:rPr>
        <w:t>à partir du 2 juin</w:t>
      </w:r>
      <w:r w:rsidR="004C096B" w:rsidRPr="003A4F29">
        <w:rPr>
          <w:rFonts w:ascii="Arial" w:hAnsi="Arial" w:cs="Arial"/>
          <w:sz w:val="20"/>
          <w:szCs w:val="20"/>
        </w:rPr>
        <w:t xml:space="preserve">. </w:t>
      </w:r>
    </w:p>
    <w:p w14:paraId="304CD48F" w14:textId="77777777" w:rsidR="004C096B" w:rsidRPr="003A4F29" w:rsidRDefault="004C096B" w:rsidP="003A4F29">
      <w:pPr>
        <w:ind w:left="-1418"/>
        <w:jc w:val="both"/>
        <w:rPr>
          <w:rFonts w:ascii="Arial" w:hAnsi="Arial" w:cs="Arial"/>
          <w:sz w:val="20"/>
          <w:szCs w:val="20"/>
        </w:rPr>
      </w:pPr>
    </w:p>
    <w:p w14:paraId="664A479C" w14:textId="0750FA5D" w:rsidR="00AE4738" w:rsidRPr="003A4F29" w:rsidRDefault="004C096B" w:rsidP="003A4F29">
      <w:pPr>
        <w:ind w:left="-1418"/>
        <w:jc w:val="both"/>
        <w:rPr>
          <w:rFonts w:ascii="Arial" w:hAnsi="Arial" w:cs="Arial"/>
          <w:sz w:val="20"/>
          <w:szCs w:val="20"/>
        </w:rPr>
      </w:pPr>
      <w:r w:rsidRPr="003A4F29">
        <w:rPr>
          <w:rFonts w:ascii="Arial" w:hAnsi="Arial" w:cs="Arial"/>
          <w:sz w:val="20"/>
          <w:szCs w:val="20"/>
        </w:rPr>
        <w:t>La saisie s’e</w:t>
      </w:r>
      <w:r w:rsidR="00D72AB4" w:rsidRPr="003A4F29">
        <w:rPr>
          <w:rFonts w:ascii="Arial" w:hAnsi="Arial" w:cs="Arial"/>
          <w:sz w:val="20"/>
          <w:szCs w:val="20"/>
        </w:rPr>
        <w:t>ffectue lorsque</w:t>
      </w:r>
      <w:r w:rsidR="006D05B4" w:rsidRPr="003A4F29">
        <w:rPr>
          <w:rFonts w:ascii="Arial" w:hAnsi="Arial" w:cs="Arial"/>
          <w:sz w:val="20"/>
          <w:szCs w:val="20"/>
        </w:rPr>
        <w:t> </w:t>
      </w:r>
      <w:r w:rsidRPr="003A4F29">
        <w:rPr>
          <w:rFonts w:ascii="Arial" w:hAnsi="Arial" w:cs="Arial"/>
          <w:sz w:val="20"/>
          <w:szCs w:val="20"/>
        </w:rPr>
        <w:t xml:space="preserve">le candidat </w:t>
      </w:r>
      <w:r w:rsidR="006D05B4" w:rsidRPr="003A4F29">
        <w:rPr>
          <w:rFonts w:ascii="Arial" w:hAnsi="Arial" w:cs="Arial"/>
          <w:sz w:val="20"/>
          <w:szCs w:val="20"/>
        </w:rPr>
        <w:t>:</w:t>
      </w:r>
    </w:p>
    <w:p w14:paraId="0730B198" w14:textId="62D2D27E" w:rsidR="00AE4738" w:rsidRPr="003A4F29" w:rsidRDefault="00B7634E" w:rsidP="00A52057">
      <w:pPr>
        <w:pStyle w:val="Paragraphedeliste"/>
        <w:numPr>
          <w:ilvl w:val="0"/>
          <w:numId w:val="3"/>
        </w:numPr>
        <w:ind w:left="-851" w:firstLine="0"/>
        <w:jc w:val="both"/>
        <w:rPr>
          <w:rFonts w:ascii="Arial" w:hAnsi="Arial" w:cs="Arial"/>
          <w:sz w:val="20"/>
          <w:szCs w:val="20"/>
        </w:rPr>
      </w:pPr>
      <w:r w:rsidRPr="003A4F29">
        <w:rPr>
          <w:rFonts w:ascii="Arial" w:hAnsi="Arial" w:cs="Arial"/>
          <w:sz w:val="20"/>
          <w:szCs w:val="20"/>
        </w:rPr>
        <w:t>N</w:t>
      </w:r>
      <w:r w:rsidR="004C096B" w:rsidRPr="003A4F29">
        <w:rPr>
          <w:rFonts w:ascii="Arial" w:hAnsi="Arial" w:cs="Arial"/>
          <w:sz w:val="20"/>
          <w:szCs w:val="20"/>
        </w:rPr>
        <w:t>’</w:t>
      </w:r>
      <w:r w:rsidR="00AE4738" w:rsidRPr="003A4F29">
        <w:rPr>
          <w:rFonts w:ascii="Arial" w:hAnsi="Arial" w:cs="Arial"/>
          <w:sz w:val="20"/>
          <w:szCs w:val="20"/>
        </w:rPr>
        <w:t>a</w:t>
      </w:r>
      <w:r w:rsidR="006D05B4" w:rsidRPr="003A4F29">
        <w:rPr>
          <w:rFonts w:ascii="Arial" w:hAnsi="Arial" w:cs="Arial"/>
          <w:sz w:val="20"/>
          <w:szCs w:val="20"/>
        </w:rPr>
        <w:t xml:space="preserve"> pas de proposition d’admission,</w:t>
      </w:r>
    </w:p>
    <w:p w14:paraId="0731DF1E" w14:textId="62B5839B" w:rsidR="00AE4738" w:rsidRPr="003A4F29" w:rsidRDefault="00B7634E" w:rsidP="00A52057">
      <w:pPr>
        <w:pStyle w:val="Paragraphedeliste"/>
        <w:numPr>
          <w:ilvl w:val="0"/>
          <w:numId w:val="3"/>
        </w:numPr>
        <w:ind w:left="-851" w:firstLine="0"/>
        <w:jc w:val="both"/>
        <w:rPr>
          <w:rFonts w:ascii="Arial" w:hAnsi="Arial" w:cs="Arial"/>
          <w:sz w:val="20"/>
          <w:szCs w:val="20"/>
        </w:rPr>
      </w:pPr>
      <w:r w:rsidRPr="003A4F29">
        <w:rPr>
          <w:rFonts w:ascii="Arial" w:hAnsi="Arial" w:cs="Arial"/>
          <w:sz w:val="20"/>
          <w:szCs w:val="20"/>
        </w:rPr>
        <w:t>A</w:t>
      </w:r>
      <w:r w:rsidR="004C096B" w:rsidRPr="003A4F29">
        <w:rPr>
          <w:rFonts w:ascii="Arial" w:hAnsi="Arial" w:cs="Arial"/>
          <w:sz w:val="20"/>
          <w:szCs w:val="20"/>
        </w:rPr>
        <w:t xml:space="preserve"> tous </w:t>
      </w:r>
      <w:r w:rsidR="00AE4738" w:rsidRPr="003A4F29">
        <w:rPr>
          <w:rFonts w:ascii="Arial" w:hAnsi="Arial" w:cs="Arial"/>
          <w:sz w:val="20"/>
          <w:szCs w:val="20"/>
        </w:rPr>
        <w:t>ses vœux</w:t>
      </w:r>
      <w:r w:rsidR="004C096B" w:rsidRPr="003A4F29">
        <w:rPr>
          <w:rFonts w:ascii="Arial" w:hAnsi="Arial" w:cs="Arial"/>
          <w:sz w:val="20"/>
          <w:szCs w:val="20"/>
        </w:rPr>
        <w:t xml:space="preserve"> </w:t>
      </w:r>
      <w:r w:rsidR="006D05B4" w:rsidRPr="003A4F29">
        <w:rPr>
          <w:rFonts w:ascii="Arial" w:hAnsi="Arial" w:cs="Arial"/>
          <w:sz w:val="20"/>
          <w:szCs w:val="20"/>
        </w:rPr>
        <w:t>en attente,</w:t>
      </w:r>
    </w:p>
    <w:p w14:paraId="5B2B7416" w14:textId="027C2450" w:rsidR="002F66D0" w:rsidRPr="003A4F29" w:rsidRDefault="00B7634E" w:rsidP="00A52057">
      <w:pPr>
        <w:pStyle w:val="Paragraphedeliste"/>
        <w:numPr>
          <w:ilvl w:val="0"/>
          <w:numId w:val="3"/>
        </w:numPr>
        <w:ind w:left="-851" w:firstLine="0"/>
        <w:jc w:val="both"/>
        <w:rPr>
          <w:rFonts w:ascii="Arial" w:hAnsi="Arial" w:cs="Arial"/>
          <w:sz w:val="20"/>
          <w:szCs w:val="20"/>
        </w:rPr>
      </w:pPr>
      <w:r w:rsidRPr="003A4F29">
        <w:rPr>
          <w:rFonts w:ascii="Arial" w:hAnsi="Arial" w:cs="Arial"/>
          <w:sz w:val="20"/>
          <w:szCs w:val="20"/>
        </w:rPr>
        <w:t>A</w:t>
      </w:r>
      <w:r w:rsidR="002F66D0" w:rsidRPr="003A4F29">
        <w:rPr>
          <w:rFonts w:ascii="Arial" w:hAnsi="Arial" w:cs="Arial"/>
          <w:sz w:val="20"/>
          <w:szCs w:val="20"/>
        </w:rPr>
        <w:t xml:space="preserve"> obtenu une proposition d’admission qui n’est pas adaptée à sa situation particulière</w:t>
      </w:r>
      <w:r w:rsidR="006D05B4" w:rsidRPr="003A4F29">
        <w:rPr>
          <w:rFonts w:ascii="Arial" w:hAnsi="Arial" w:cs="Arial"/>
          <w:sz w:val="20"/>
          <w:szCs w:val="20"/>
        </w:rPr>
        <w:t>.</w:t>
      </w:r>
    </w:p>
    <w:p w14:paraId="341B3557" w14:textId="77777777" w:rsidR="00AE4738" w:rsidRPr="003A4F29" w:rsidRDefault="00AE4738" w:rsidP="00A52057">
      <w:pPr>
        <w:pStyle w:val="Paragraphedeliste"/>
        <w:ind w:left="-851"/>
        <w:jc w:val="both"/>
        <w:rPr>
          <w:rFonts w:ascii="Arial" w:hAnsi="Arial" w:cs="Arial"/>
          <w:sz w:val="20"/>
          <w:szCs w:val="20"/>
        </w:rPr>
      </w:pPr>
    </w:p>
    <w:p w14:paraId="1F83C860" w14:textId="34DC33AE" w:rsidR="00D72AB4" w:rsidRPr="003A4F29" w:rsidRDefault="00AE4738" w:rsidP="003A4F29">
      <w:pPr>
        <w:ind w:left="-1418"/>
        <w:jc w:val="both"/>
        <w:rPr>
          <w:rFonts w:ascii="Arial" w:hAnsi="Arial" w:cs="Arial"/>
          <w:sz w:val="20"/>
          <w:szCs w:val="20"/>
        </w:rPr>
      </w:pPr>
      <w:r w:rsidRPr="003A4F29">
        <w:rPr>
          <w:rFonts w:ascii="Arial" w:hAnsi="Arial" w:cs="Arial"/>
          <w:sz w:val="20"/>
          <w:szCs w:val="20"/>
        </w:rPr>
        <w:t>Pour saisir la CAES, l</w:t>
      </w:r>
      <w:r w:rsidR="000B0881" w:rsidRPr="003A4F29">
        <w:rPr>
          <w:rFonts w:ascii="Arial" w:hAnsi="Arial" w:cs="Arial"/>
          <w:sz w:val="20"/>
          <w:szCs w:val="20"/>
        </w:rPr>
        <w:t>’élève</w:t>
      </w:r>
      <w:r w:rsidR="00D72AB4" w:rsidRPr="003A4F29">
        <w:rPr>
          <w:rFonts w:ascii="Arial" w:hAnsi="Arial" w:cs="Arial"/>
          <w:sz w:val="20"/>
          <w:szCs w:val="20"/>
        </w:rPr>
        <w:t xml:space="preserve"> doit</w:t>
      </w:r>
      <w:r w:rsidR="004C39F3" w:rsidRPr="003A4F29">
        <w:rPr>
          <w:rFonts w:ascii="Arial" w:hAnsi="Arial" w:cs="Arial"/>
          <w:sz w:val="20"/>
          <w:szCs w:val="20"/>
        </w:rPr>
        <w:t xml:space="preserve"> signaler</w:t>
      </w:r>
      <w:r w:rsidR="002F66D0" w:rsidRPr="003A4F29">
        <w:rPr>
          <w:rFonts w:ascii="Arial" w:hAnsi="Arial" w:cs="Arial"/>
          <w:sz w:val="20"/>
          <w:szCs w:val="20"/>
        </w:rPr>
        <w:t xml:space="preserve"> sa </w:t>
      </w:r>
      <w:r w:rsidR="002F66D0" w:rsidRPr="00A52057">
        <w:rPr>
          <w:rFonts w:ascii="Arial" w:hAnsi="Arial" w:cs="Arial"/>
          <w:color w:val="auto"/>
          <w:sz w:val="20"/>
          <w:szCs w:val="20"/>
        </w:rPr>
        <w:t>situation</w:t>
      </w:r>
      <w:r w:rsidR="004C39F3" w:rsidRPr="00A52057">
        <w:rPr>
          <w:rFonts w:ascii="Arial" w:hAnsi="Arial" w:cs="Arial"/>
          <w:color w:val="auto"/>
          <w:sz w:val="20"/>
          <w:szCs w:val="20"/>
        </w:rPr>
        <w:t xml:space="preserve"> </w:t>
      </w:r>
      <w:r w:rsidR="00F5425C" w:rsidRPr="00A52057">
        <w:rPr>
          <w:rFonts w:ascii="Arial" w:hAnsi="Arial" w:cs="Arial"/>
          <w:color w:val="auto"/>
          <w:sz w:val="20"/>
          <w:szCs w:val="20"/>
        </w:rPr>
        <w:t xml:space="preserve">sur Parcoursup </w:t>
      </w:r>
      <w:r w:rsidR="004C39F3" w:rsidRPr="003A4F29">
        <w:rPr>
          <w:rFonts w:ascii="Arial" w:hAnsi="Arial" w:cs="Arial"/>
          <w:sz w:val="20"/>
          <w:szCs w:val="20"/>
        </w:rPr>
        <w:t xml:space="preserve">via la rubrique </w:t>
      </w:r>
      <w:r w:rsidR="00F5425C">
        <w:rPr>
          <w:rFonts w:ascii="Arial" w:hAnsi="Arial" w:cs="Arial"/>
          <w:sz w:val="20"/>
          <w:szCs w:val="20"/>
        </w:rPr>
        <w:t>« </w:t>
      </w:r>
      <w:r w:rsidR="004C39F3" w:rsidRPr="003A4F29">
        <w:rPr>
          <w:rFonts w:ascii="Arial" w:hAnsi="Arial" w:cs="Arial"/>
          <w:sz w:val="20"/>
          <w:szCs w:val="20"/>
        </w:rPr>
        <w:t>contact</w:t>
      </w:r>
      <w:r w:rsidR="00F5425C">
        <w:rPr>
          <w:rFonts w:ascii="Arial" w:hAnsi="Arial" w:cs="Arial"/>
          <w:sz w:val="20"/>
          <w:szCs w:val="20"/>
        </w:rPr>
        <w:t> »</w:t>
      </w:r>
      <w:r w:rsidR="004C39F3" w:rsidRPr="003A4F29">
        <w:rPr>
          <w:rFonts w:ascii="Arial" w:hAnsi="Arial" w:cs="Arial"/>
          <w:sz w:val="20"/>
          <w:szCs w:val="20"/>
        </w:rPr>
        <w:t xml:space="preserve"> de son dossier en sélectionnant « candidat en situation de handicap »</w:t>
      </w:r>
      <w:r w:rsidR="00D72AB4" w:rsidRPr="003A4F29">
        <w:rPr>
          <w:rFonts w:ascii="Arial" w:hAnsi="Arial" w:cs="Arial"/>
          <w:sz w:val="20"/>
          <w:szCs w:val="20"/>
        </w:rPr>
        <w:t>.</w:t>
      </w:r>
    </w:p>
    <w:p w14:paraId="7E3D26F8" w14:textId="20AFADD8" w:rsidR="004C39F3" w:rsidRPr="003A4F29" w:rsidRDefault="00091902" w:rsidP="003A4F29">
      <w:pPr>
        <w:ind w:left="-1418"/>
        <w:jc w:val="both"/>
        <w:rPr>
          <w:rFonts w:ascii="Arial" w:hAnsi="Arial" w:cs="Arial"/>
          <w:sz w:val="20"/>
          <w:szCs w:val="20"/>
        </w:rPr>
      </w:pPr>
      <w:r w:rsidRPr="003A4F29">
        <w:rPr>
          <w:rFonts w:ascii="Arial" w:hAnsi="Arial" w:cs="Arial"/>
          <w:sz w:val="20"/>
          <w:szCs w:val="20"/>
        </w:rPr>
        <w:t>L</w:t>
      </w:r>
      <w:r w:rsidR="00C10C15" w:rsidRPr="003A4F29">
        <w:rPr>
          <w:rFonts w:ascii="Arial" w:hAnsi="Arial" w:cs="Arial"/>
          <w:sz w:val="20"/>
          <w:szCs w:val="20"/>
        </w:rPr>
        <w:t>es</w:t>
      </w:r>
      <w:r w:rsidR="002A0A7C" w:rsidRPr="003A4F29">
        <w:rPr>
          <w:rFonts w:ascii="Arial" w:hAnsi="Arial" w:cs="Arial"/>
          <w:sz w:val="20"/>
          <w:szCs w:val="20"/>
        </w:rPr>
        <w:t xml:space="preserve"> </w:t>
      </w:r>
      <w:r w:rsidRPr="003A4F29">
        <w:rPr>
          <w:rFonts w:ascii="Arial" w:hAnsi="Arial" w:cs="Arial"/>
          <w:sz w:val="20"/>
          <w:szCs w:val="20"/>
        </w:rPr>
        <w:t>dossier</w:t>
      </w:r>
      <w:r w:rsidR="00C10C15" w:rsidRPr="003A4F29">
        <w:rPr>
          <w:rFonts w:ascii="Arial" w:hAnsi="Arial" w:cs="Arial"/>
          <w:sz w:val="20"/>
          <w:szCs w:val="20"/>
        </w:rPr>
        <w:t>s</w:t>
      </w:r>
      <w:r w:rsidRPr="003A4F29">
        <w:rPr>
          <w:rFonts w:ascii="Arial" w:hAnsi="Arial" w:cs="Arial"/>
          <w:sz w:val="20"/>
          <w:szCs w:val="20"/>
        </w:rPr>
        <w:t xml:space="preserve"> des </w:t>
      </w:r>
      <w:r w:rsidR="000B0881" w:rsidRPr="003A4F29">
        <w:rPr>
          <w:rFonts w:ascii="Arial" w:hAnsi="Arial" w:cs="Arial"/>
          <w:sz w:val="20"/>
          <w:szCs w:val="20"/>
        </w:rPr>
        <w:t>élève</w:t>
      </w:r>
      <w:r w:rsidRPr="003A4F29">
        <w:rPr>
          <w:rFonts w:ascii="Arial" w:hAnsi="Arial" w:cs="Arial"/>
          <w:sz w:val="20"/>
          <w:szCs w:val="20"/>
        </w:rPr>
        <w:t>s</w:t>
      </w:r>
      <w:r w:rsidR="004C39F3" w:rsidRPr="003A4F29">
        <w:rPr>
          <w:rFonts w:ascii="Arial" w:hAnsi="Arial" w:cs="Arial"/>
          <w:sz w:val="20"/>
          <w:szCs w:val="20"/>
        </w:rPr>
        <w:t xml:space="preserve"> </w:t>
      </w:r>
      <w:r w:rsidRPr="003A4F29">
        <w:rPr>
          <w:rFonts w:ascii="Arial" w:hAnsi="Arial" w:cs="Arial"/>
          <w:sz w:val="20"/>
          <w:szCs w:val="20"/>
        </w:rPr>
        <w:t>qui ont</w:t>
      </w:r>
      <w:r w:rsidR="004C39F3" w:rsidRPr="003A4F29">
        <w:rPr>
          <w:rFonts w:ascii="Arial" w:hAnsi="Arial" w:cs="Arial"/>
          <w:sz w:val="20"/>
          <w:szCs w:val="20"/>
        </w:rPr>
        <w:t xml:space="preserve"> obtenu une pro</w:t>
      </w:r>
      <w:r w:rsidRPr="003A4F29">
        <w:rPr>
          <w:rFonts w:ascii="Arial" w:hAnsi="Arial" w:cs="Arial"/>
          <w:sz w:val="20"/>
          <w:szCs w:val="20"/>
        </w:rPr>
        <w:t xml:space="preserve">position d’admission adaptée à leur </w:t>
      </w:r>
      <w:r w:rsidR="004C39F3" w:rsidRPr="003A4F29">
        <w:rPr>
          <w:rFonts w:ascii="Arial" w:hAnsi="Arial" w:cs="Arial"/>
          <w:sz w:val="20"/>
          <w:szCs w:val="20"/>
        </w:rPr>
        <w:t xml:space="preserve">situation, </w:t>
      </w:r>
      <w:r w:rsidRPr="003A4F29">
        <w:rPr>
          <w:rFonts w:ascii="Arial" w:hAnsi="Arial" w:cs="Arial"/>
          <w:sz w:val="20"/>
          <w:szCs w:val="20"/>
        </w:rPr>
        <w:t>ne seront pas étudié</w:t>
      </w:r>
      <w:r w:rsidR="00791083" w:rsidRPr="003A4F29">
        <w:rPr>
          <w:rFonts w:ascii="Arial" w:hAnsi="Arial" w:cs="Arial"/>
          <w:sz w:val="20"/>
          <w:szCs w:val="20"/>
        </w:rPr>
        <w:t>s</w:t>
      </w:r>
      <w:r w:rsidRPr="003A4F29">
        <w:rPr>
          <w:rFonts w:ascii="Arial" w:hAnsi="Arial" w:cs="Arial"/>
          <w:sz w:val="20"/>
          <w:szCs w:val="20"/>
        </w:rPr>
        <w:t xml:space="preserve"> par </w:t>
      </w:r>
      <w:r w:rsidR="004C39F3" w:rsidRPr="003A4F29">
        <w:rPr>
          <w:rFonts w:ascii="Arial" w:hAnsi="Arial" w:cs="Arial"/>
          <w:sz w:val="20"/>
          <w:szCs w:val="20"/>
        </w:rPr>
        <w:t>la commission</w:t>
      </w:r>
      <w:r w:rsidRPr="003A4F29">
        <w:rPr>
          <w:rFonts w:ascii="Arial" w:hAnsi="Arial" w:cs="Arial"/>
          <w:sz w:val="20"/>
          <w:szCs w:val="20"/>
        </w:rPr>
        <w:t xml:space="preserve"> (</w:t>
      </w:r>
      <w:r w:rsidR="00D72AB4" w:rsidRPr="003A4F29">
        <w:rPr>
          <w:rFonts w:ascii="Arial" w:hAnsi="Arial" w:cs="Arial"/>
          <w:sz w:val="20"/>
          <w:szCs w:val="20"/>
        </w:rPr>
        <w:t>CAES</w:t>
      </w:r>
      <w:r w:rsidRPr="003A4F29">
        <w:rPr>
          <w:rFonts w:ascii="Arial" w:hAnsi="Arial" w:cs="Arial"/>
          <w:sz w:val="20"/>
          <w:szCs w:val="20"/>
        </w:rPr>
        <w:t>).</w:t>
      </w:r>
      <w:r w:rsidR="004C39F3" w:rsidRPr="003A4F29">
        <w:rPr>
          <w:rFonts w:ascii="Arial" w:hAnsi="Arial" w:cs="Arial"/>
          <w:sz w:val="20"/>
          <w:szCs w:val="20"/>
        </w:rPr>
        <w:t xml:space="preserve"> </w:t>
      </w:r>
    </w:p>
    <w:p w14:paraId="0B0D0590" w14:textId="77777777" w:rsidR="004C39F3" w:rsidRPr="003A4F29" w:rsidRDefault="004C39F3" w:rsidP="003A4F29">
      <w:pPr>
        <w:ind w:left="-1418"/>
        <w:jc w:val="both"/>
        <w:rPr>
          <w:rFonts w:ascii="Arial" w:hAnsi="Arial" w:cs="Arial"/>
          <w:sz w:val="20"/>
          <w:szCs w:val="20"/>
        </w:rPr>
      </w:pPr>
    </w:p>
    <w:p w14:paraId="0D9B1665" w14:textId="1FE918BC" w:rsidR="004C39F3" w:rsidRPr="003A4F29" w:rsidRDefault="004C39F3" w:rsidP="003A4F29">
      <w:pPr>
        <w:ind w:left="-1418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A4F29">
        <w:rPr>
          <w:rFonts w:ascii="Arial" w:hAnsi="Arial" w:cs="Arial"/>
          <w:b/>
          <w:sz w:val="20"/>
          <w:szCs w:val="20"/>
        </w:rPr>
        <w:t xml:space="preserve">Accompagnement </w:t>
      </w:r>
      <w:r w:rsidR="000B0881" w:rsidRPr="003A4F29">
        <w:rPr>
          <w:rFonts w:ascii="Arial" w:hAnsi="Arial" w:cs="Arial"/>
          <w:b/>
          <w:sz w:val="20"/>
          <w:szCs w:val="20"/>
        </w:rPr>
        <w:t>de l’</w:t>
      </w:r>
      <w:r w:rsidR="00A56881" w:rsidRPr="003A4F29">
        <w:rPr>
          <w:rFonts w:ascii="Arial" w:hAnsi="Arial" w:cs="Arial"/>
          <w:b/>
          <w:sz w:val="20"/>
          <w:szCs w:val="20"/>
        </w:rPr>
        <w:t>élève</w:t>
      </w:r>
      <w:r w:rsidRPr="003A4F29">
        <w:rPr>
          <w:rFonts w:ascii="Arial" w:hAnsi="Arial" w:cs="Arial"/>
          <w:b/>
          <w:sz w:val="20"/>
          <w:szCs w:val="20"/>
        </w:rPr>
        <w:t xml:space="preserve"> pendant la procédure CAES</w:t>
      </w:r>
    </w:p>
    <w:p w14:paraId="4842B6DB" w14:textId="77777777" w:rsidR="006D05B4" w:rsidRPr="003A4F29" w:rsidRDefault="006D05B4" w:rsidP="003A4F29">
      <w:pPr>
        <w:ind w:left="-1418"/>
        <w:jc w:val="both"/>
        <w:rPr>
          <w:rFonts w:ascii="Arial" w:hAnsi="Arial" w:cs="Arial"/>
          <w:sz w:val="20"/>
          <w:szCs w:val="20"/>
        </w:rPr>
      </w:pPr>
    </w:p>
    <w:p w14:paraId="2DD0E8FA" w14:textId="293B4AF5" w:rsidR="004C39F3" w:rsidRPr="003A4F29" w:rsidRDefault="004C39F3" w:rsidP="003A4F29">
      <w:pPr>
        <w:ind w:left="-1418"/>
        <w:jc w:val="both"/>
        <w:rPr>
          <w:rFonts w:ascii="Arial" w:hAnsi="Arial" w:cs="Arial"/>
          <w:b/>
          <w:sz w:val="20"/>
          <w:szCs w:val="20"/>
        </w:rPr>
      </w:pPr>
      <w:r w:rsidRPr="003A4F29">
        <w:rPr>
          <w:rFonts w:ascii="Arial" w:hAnsi="Arial" w:cs="Arial"/>
          <w:b/>
          <w:sz w:val="20"/>
          <w:szCs w:val="20"/>
        </w:rPr>
        <w:t xml:space="preserve">Le dossier </w:t>
      </w:r>
      <w:r w:rsidR="000B0881" w:rsidRPr="003A4F29">
        <w:rPr>
          <w:rFonts w:ascii="Arial" w:hAnsi="Arial" w:cs="Arial"/>
          <w:b/>
          <w:sz w:val="20"/>
          <w:szCs w:val="20"/>
        </w:rPr>
        <w:t>de l’</w:t>
      </w:r>
      <w:r w:rsidR="00A56881" w:rsidRPr="003A4F29">
        <w:rPr>
          <w:rFonts w:ascii="Arial" w:hAnsi="Arial" w:cs="Arial"/>
          <w:b/>
          <w:sz w:val="20"/>
          <w:szCs w:val="20"/>
        </w:rPr>
        <w:t>élève</w:t>
      </w:r>
      <w:r w:rsidR="000E4363" w:rsidRPr="003A4F29">
        <w:rPr>
          <w:rFonts w:ascii="Arial" w:hAnsi="Arial" w:cs="Arial"/>
          <w:b/>
          <w:sz w:val="20"/>
          <w:szCs w:val="20"/>
        </w:rPr>
        <w:t xml:space="preserve"> est étudié en trois temps </w:t>
      </w:r>
      <w:r w:rsidRPr="003A4F29">
        <w:rPr>
          <w:rFonts w:ascii="Arial" w:hAnsi="Arial" w:cs="Arial"/>
          <w:b/>
          <w:sz w:val="20"/>
          <w:szCs w:val="20"/>
        </w:rPr>
        <w:t xml:space="preserve"> </w:t>
      </w:r>
    </w:p>
    <w:p w14:paraId="4286810F" w14:textId="77777777" w:rsidR="004C39F3" w:rsidRPr="003A4F29" w:rsidRDefault="004C39F3" w:rsidP="003A4F29">
      <w:pPr>
        <w:pStyle w:val="Paragraphedeliste"/>
        <w:ind w:left="-1418"/>
        <w:jc w:val="both"/>
        <w:rPr>
          <w:rFonts w:ascii="Arial" w:hAnsi="Arial" w:cs="Arial"/>
          <w:sz w:val="20"/>
          <w:szCs w:val="20"/>
        </w:rPr>
      </w:pPr>
    </w:p>
    <w:p w14:paraId="3D11E5CE" w14:textId="3D135C02" w:rsidR="004C39F3" w:rsidRPr="003A4F29" w:rsidRDefault="00D72AB4" w:rsidP="003A4F29">
      <w:pPr>
        <w:ind w:left="-1418"/>
        <w:jc w:val="both"/>
        <w:rPr>
          <w:rFonts w:ascii="Arial" w:hAnsi="Arial" w:cs="Arial"/>
          <w:sz w:val="20"/>
          <w:szCs w:val="20"/>
        </w:rPr>
      </w:pPr>
      <w:r w:rsidRPr="003A4F29">
        <w:rPr>
          <w:rFonts w:ascii="Arial" w:hAnsi="Arial" w:cs="Arial"/>
          <w:b/>
          <w:sz w:val="20"/>
          <w:szCs w:val="20"/>
        </w:rPr>
        <w:t>1er temps</w:t>
      </w:r>
      <w:r w:rsidRPr="003A4F29">
        <w:rPr>
          <w:rFonts w:ascii="Arial" w:hAnsi="Arial" w:cs="Arial"/>
          <w:sz w:val="20"/>
          <w:szCs w:val="20"/>
        </w:rPr>
        <w:t xml:space="preserve"> : </w:t>
      </w:r>
      <w:r w:rsidR="004C39F3" w:rsidRPr="003A4F29">
        <w:rPr>
          <w:rFonts w:ascii="Arial" w:hAnsi="Arial" w:cs="Arial"/>
          <w:sz w:val="20"/>
          <w:szCs w:val="20"/>
        </w:rPr>
        <w:t>Etude du dossier médica</w:t>
      </w:r>
      <w:r w:rsidRPr="003A4F29">
        <w:rPr>
          <w:rFonts w:ascii="Arial" w:hAnsi="Arial" w:cs="Arial"/>
          <w:sz w:val="20"/>
          <w:szCs w:val="20"/>
        </w:rPr>
        <w:t>l par le médecin</w:t>
      </w:r>
      <w:r w:rsidR="00151201" w:rsidRPr="003A4F29">
        <w:rPr>
          <w:rFonts w:ascii="Arial" w:hAnsi="Arial" w:cs="Arial"/>
          <w:sz w:val="20"/>
          <w:szCs w:val="20"/>
        </w:rPr>
        <w:t>,</w:t>
      </w:r>
      <w:r w:rsidRPr="003A4F29">
        <w:rPr>
          <w:rFonts w:ascii="Arial" w:hAnsi="Arial" w:cs="Arial"/>
          <w:sz w:val="20"/>
          <w:szCs w:val="20"/>
        </w:rPr>
        <w:t xml:space="preserve"> conseiller du R</w:t>
      </w:r>
      <w:r w:rsidR="004C39F3" w:rsidRPr="003A4F29">
        <w:rPr>
          <w:rFonts w:ascii="Arial" w:hAnsi="Arial" w:cs="Arial"/>
          <w:sz w:val="20"/>
          <w:szCs w:val="20"/>
        </w:rPr>
        <w:t>ecteur</w:t>
      </w:r>
      <w:r w:rsidR="00151201" w:rsidRPr="003A4F29">
        <w:rPr>
          <w:rFonts w:ascii="Arial" w:hAnsi="Arial" w:cs="Arial"/>
          <w:sz w:val="20"/>
          <w:szCs w:val="20"/>
        </w:rPr>
        <w:t>.</w:t>
      </w:r>
    </w:p>
    <w:p w14:paraId="7A768F07" w14:textId="326E714B" w:rsidR="004C39F3" w:rsidRPr="003A4F29" w:rsidRDefault="004C39F3" w:rsidP="003A4F29">
      <w:pPr>
        <w:ind w:left="-1418"/>
        <w:jc w:val="both"/>
        <w:rPr>
          <w:rFonts w:ascii="Arial" w:hAnsi="Arial" w:cs="Arial"/>
          <w:sz w:val="20"/>
          <w:szCs w:val="20"/>
        </w:rPr>
      </w:pPr>
      <w:r w:rsidRPr="003A4F29">
        <w:rPr>
          <w:rFonts w:ascii="Arial" w:hAnsi="Arial" w:cs="Arial"/>
          <w:sz w:val="20"/>
          <w:szCs w:val="20"/>
        </w:rPr>
        <w:t>Après avoir saisi la CAES via son dossier Parcour</w:t>
      </w:r>
      <w:r w:rsidR="00A56881" w:rsidRPr="003A4F29">
        <w:rPr>
          <w:rFonts w:ascii="Arial" w:hAnsi="Arial" w:cs="Arial"/>
          <w:sz w:val="20"/>
          <w:szCs w:val="20"/>
        </w:rPr>
        <w:t>s</w:t>
      </w:r>
      <w:r w:rsidRPr="003A4F29">
        <w:rPr>
          <w:rFonts w:ascii="Arial" w:hAnsi="Arial" w:cs="Arial"/>
          <w:sz w:val="20"/>
          <w:szCs w:val="20"/>
        </w:rPr>
        <w:t xml:space="preserve">up, </w:t>
      </w:r>
      <w:r w:rsidR="000B0881" w:rsidRPr="003A4F29">
        <w:rPr>
          <w:rFonts w:ascii="Arial" w:hAnsi="Arial" w:cs="Arial"/>
          <w:sz w:val="20"/>
          <w:szCs w:val="20"/>
        </w:rPr>
        <w:t>l’élève</w:t>
      </w:r>
      <w:r w:rsidRPr="003A4F29">
        <w:rPr>
          <w:rFonts w:ascii="Arial" w:hAnsi="Arial" w:cs="Arial"/>
          <w:sz w:val="20"/>
          <w:szCs w:val="20"/>
        </w:rPr>
        <w:t xml:space="preserve"> doit transmettre son dossier médical à l’a</w:t>
      </w:r>
      <w:r w:rsidR="00D72AB4" w:rsidRPr="003A4F29">
        <w:rPr>
          <w:rFonts w:ascii="Arial" w:hAnsi="Arial" w:cs="Arial"/>
          <w:sz w:val="20"/>
          <w:szCs w:val="20"/>
        </w:rPr>
        <w:t xml:space="preserve">dresse mail indiquée dans </w:t>
      </w:r>
      <w:r w:rsidR="00C10C15" w:rsidRPr="003A4F29">
        <w:rPr>
          <w:rFonts w:ascii="Arial" w:hAnsi="Arial" w:cs="Arial"/>
          <w:sz w:val="20"/>
          <w:szCs w:val="20"/>
        </w:rPr>
        <w:t>le</w:t>
      </w:r>
      <w:r w:rsidRPr="003A4F29">
        <w:rPr>
          <w:rFonts w:ascii="Arial" w:hAnsi="Arial" w:cs="Arial"/>
          <w:sz w:val="20"/>
          <w:szCs w:val="20"/>
        </w:rPr>
        <w:t xml:space="preserve"> mail de</w:t>
      </w:r>
      <w:r w:rsidR="00D72AB4" w:rsidRPr="003A4F29">
        <w:rPr>
          <w:rFonts w:ascii="Arial" w:hAnsi="Arial" w:cs="Arial"/>
          <w:sz w:val="20"/>
          <w:szCs w:val="20"/>
        </w:rPr>
        <w:t xml:space="preserve"> réponse à la </w:t>
      </w:r>
      <w:r w:rsidRPr="003A4F29">
        <w:rPr>
          <w:rFonts w:ascii="Arial" w:hAnsi="Arial" w:cs="Arial"/>
          <w:sz w:val="20"/>
          <w:szCs w:val="20"/>
        </w:rPr>
        <w:t>saisine. Le médecin</w:t>
      </w:r>
      <w:r w:rsidR="00F5425C">
        <w:rPr>
          <w:rFonts w:ascii="Arial" w:hAnsi="Arial" w:cs="Arial"/>
          <w:sz w:val="20"/>
          <w:szCs w:val="20"/>
        </w:rPr>
        <w:t xml:space="preserve"> conseil</w:t>
      </w:r>
      <w:r w:rsidRPr="003A4F29">
        <w:rPr>
          <w:rFonts w:ascii="Arial" w:hAnsi="Arial" w:cs="Arial"/>
          <w:sz w:val="20"/>
          <w:szCs w:val="20"/>
        </w:rPr>
        <w:t xml:space="preserve"> donn</w:t>
      </w:r>
      <w:r w:rsidR="002F66D0" w:rsidRPr="003A4F29">
        <w:rPr>
          <w:rFonts w:ascii="Arial" w:hAnsi="Arial" w:cs="Arial"/>
          <w:sz w:val="20"/>
          <w:szCs w:val="20"/>
        </w:rPr>
        <w:t>e un avis sur l</w:t>
      </w:r>
      <w:r w:rsidR="002A0A7C" w:rsidRPr="003A4F29">
        <w:rPr>
          <w:rFonts w:ascii="Arial" w:hAnsi="Arial" w:cs="Arial"/>
          <w:sz w:val="20"/>
          <w:szCs w:val="20"/>
        </w:rPr>
        <w:t>’</w:t>
      </w:r>
      <w:r w:rsidR="00C10C15" w:rsidRPr="003A4F29">
        <w:rPr>
          <w:rFonts w:ascii="Arial" w:hAnsi="Arial" w:cs="Arial"/>
          <w:sz w:val="20"/>
          <w:szCs w:val="20"/>
        </w:rPr>
        <w:t xml:space="preserve">éligibilité </w:t>
      </w:r>
      <w:r w:rsidR="002F66D0" w:rsidRPr="003A4F29">
        <w:rPr>
          <w:rFonts w:ascii="Arial" w:hAnsi="Arial" w:cs="Arial"/>
          <w:sz w:val="20"/>
          <w:szCs w:val="20"/>
        </w:rPr>
        <w:t>du</w:t>
      </w:r>
      <w:r w:rsidRPr="003A4F29">
        <w:rPr>
          <w:rFonts w:ascii="Arial" w:hAnsi="Arial" w:cs="Arial"/>
          <w:sz w:val="20"/>
          <w:szCs w:val="20"/>
        </w:rPr>
        <w:t xml:space="preserve"> dossier </w:t>
      </w:r>
      <w:r w:rsidR="00C10C15" w:rsidRPr="003A4F29">
        <w:rPr>
          <w:rFonts w:ascii="Arial" w:hAnsi="Arial" w:cs="Arial"/>
          <w:sz w:val="20"/>
          <w:szCs w:val="20"/>
        </w:rPr>
        <w:t>à</w:t>
      </w:r>
      <w:r w:rsidRPr="003A4F29">
        <w:rPr>
          <w:rFonts w:ascii="Arial" w:hAnsi="Arial" w:cs="Arial"/>
          <w:sz w:val="20"/>
          <w:szCs w:val="20"/>
        </w:rPr>
        <w:t xml:space="preserve"> bénéficier d’une proposition d’admission sous motif dérogatoire.</w:t>
      </w:r>
    </w:p>
    <w:p w14:paraId="3159EE83" w14:textId="77777777" w:rsidR="004532BC" w:rsidRPr="003A4F29" w:rsidRDefault="004532BC" w:rsidP="003A4F29">
      <w:pPr>
        <w:ind w:left="-1418"/>
        <w:jc w:val="both"/>
        <w:rPr>
          <w:rFonts w:ascii="Arial" w:hAnsi="Arial" w:cs="Arial"/>
          <w:sz w:val="20"/>
          <w:szCs w:val="20"/>
        </w:rPr>
      </w:pPr>
    </w:p>
    <w:p w14:paraId="621FF1E0" w14:textId="3BB27A0E" w:rsidR="004C39F3" w:rsidRPr="003A4F29" w:rsidRDefault="00D72AB4" w:rsidP="003A4F29">
      <w:pPr>
        <w:ind w:left="-1418"/>
        <w:jc w:val="both"/>
        <w:rPr>
          <w:rFonts w:ascii="Arial" w:hAnsi="Arial" w:cs="Arial"/>
          <w:sz w:val="20"/>
          <w:szCs w:val="20"/>
        </w:rPr>
      </w:pPr>
      <w:r w:rsidRPr="003A4F29">
        <w:rPr>
          <w:rFonts w:ascii="Arial" w:hAnsi="Arial" w:cs="Arial"/>
          <w:b/>
          <w:sz w:val="20"/>
          <w:szCs w:val="20"/>
        </w:rPr>
        <w:t>2ème temps</w:t>
      </w:r>
      <w:r w:rsidRPr="003A4F29">
        <w:rPr>
          <w:rFonts w:ascii="Arial" w:hAnsi="Arial" w:cs="Arial"/>
          <w:sz w:val="20"/>
          <w:szCs w:val="20"/>
        </w:rPr>
        <w:t xml:space="preserve"> : </w:t>
      </w:r>
      <w:r w:rsidR="004C39F3" w:rsidRPr="003A4F29">
        <w:rPr>
          <w:rFonts w:ascii="Arial" w:hAnsi="Arial" w:cs="Arial"/>
          <w:sz w:val="20"/>
          <w:szCs w:val="20"/>
        </w:rPr>
        <w:t xml:space="preserve">Etude du dossier Parcoursup </w:t>
      </w:r>
      <w:r w:rsidR="000B0881" w:rsidRPr="003A4F29">
        <w:rPr>
          <w:rFonts w:ascii="Arial" w:hAnsi="Arial" w:cs="Arial"/>
          <w:sz w:val="20"/>
          <w:szCs w:val="20"/>
        </w:rPr>
        <w:t>de l’</w:t>
      </w:r>
      <w:r w:rsidR="00A56881" w:rsidRPr="003A4F29">
        <w:rPr>
          <w:rFonts w:ascii="Arial" w:hAnsi="Arial" w:cs="Arial"/>
          <w:sz w:val="20"/>
          <w:szCs w:val="20"/>
        </w:rPr>
        <w:t>élève</w:t>
      </w:r>
      <w:r w:rsidR="00151201" w:rsidRPr="003A4F29">
        <w:rPr>
          <w:rFonts w:ascii="Arial" w:hAnsi="Arial" w:cs="Arial"/>
          <w:sz w:val="20"/>
          <w:szCs w:val="20"/>
        </w:rPr>
        <w:t xml:space="preserve"> par la commission.</w:t>
      </w:r>
    </w:p>
    <w:p w14:paraId="495B4A55" w14:textId="42F47121" w:rsidR="0002056A" w:rsidRPr="003A4F29" w:rsidRDefault="0002056A" w:rsidP="003A4F29">
      <w:pPr>
        <w:ind w:left="-1418"/>
        <w:jc w:val="both"/>
        <w:rPr>
          <w:rFonts w:ascii="Arial" w:hAnsi="Arial" w:cs="Arial"/>
          <w:sz w:val="20"/>
          <w:szCs w:val="20"/>
        </w:rPr>
      </w:pPr>
      <w:r w:rsidRPr="003A4F29">
        <w:rPr>
          <w:rFonts w:ascii="Arial" w:hAnsi="Arial" w:cs="Arial"/>
          <w:sz w:val="20"/>
          <w:szCs w:val="20"/>
        </w:rPr>
        <w:t>L</w:t>
      </w:r>
      <w:r w:rsidR="004C39F3" w:rsidRPr="003A4F29">
        <w:rPr>
          <w:rFonts w:ascii="Arial" w:hAnsi="Arial" w:cs="Arial"/>
          <w:sz w:val="20"/>
          <w:szCs w:val="20"/>
        </w:rPr>
        <w:t>a commission étudie le</w:t>
      </w:r>
      <w:r w:rsidR="00727E72" w:rsidRPr="003A4F29">
        <w:rPr>
          <w:rFonts w:ascii="Arial" w:hAnsi="Arial" w:cs="Arial"/>
          <w:sz w:val="20"/>
          <w:szCs w:val="20"/>
        </w:rPr>
        <w:t>s</w:t>
      </w:r>
      <w:r w:rsidRPr="003A4F29">
        <w:rPr>
          <w:rFonts w:ascii="Arial" w:hAnsi="Arial" w:cs="Arial"/>
          <w:sz w:val="20"/>
          <w:szCs w:val="20"/>
        </w:rPr>
        <w:t xml:space="preserve"> </w:t>
      </w:r>
      <w:r w:rsidR="004C39F3" w:rsidRPr="003A4F29">
        <w:rPr>
          <w:rFonts w:ascii="Arial" w:hAnsi="Arial" w:cs="Arial"/>
          <w:sz w:val="20"/>
          <w:szCs w:val="20"/>
        </w:rPr>
        <w:t>dossier</w:t>
      </w:r>
      <w:r w:rsidR="00727E72" w:rsidRPr="003A4F29">
        <w:rPr>
          <w:rFonts w:ascii="Arial" w:hAnsi="Arial" w:cs="Arial"/>
          <w:sz w:val="20"/>
          <w:szCs w:val="20"/>
        </w:rPr>
        <w:t>s</w:t>
      </w:r>
      <w:r w:rsidRPr="003A4F29">
        <w:rPr>
          <w:rFonts w:ascii="Arial" w:hAnsi="Arial" w:cs="Arial"/>
          <w:sz w:val="20"/>
          <w:szCs w:val="20"/>
        </w:rPr>
        <w:t xml:space="preserve"> transmis et visés comme « recevables » par le médecin conseil.</w:t>
      </w:r>
      <w:r w:rsidR="004C39F3" w:rsidRPr="003A4F29">
        <w:rPr>
          <w:rFonts w:ascii="Arial" w:hAnsi="Arial" w:cs="Arial"/>
          <w:sz w:val="20"/>
          <w:szCs w:val="20"/>
        </w:rPr>
        <w:t xml:space="preserve"> </w:t>
      </w:r>
    </w:p>
    <w:p w14:paraId="52DFCD96" w14:textId="6209EF8A" w:rsidR="004C39F3" w:rsidRPr="003A4F29" w:rsidRDefault="0002056A" w:rsidP="003A4F29">
      <w:pPr>
        <w:ind w:left="-1418"/>
        <w:jc w:val="both"/>
        <w:rPr>
          <w:rFonts w:ascii="Arial" w:hAnsi="Arial" w:cs="Arial"/>
          <w:sz w:val="20"/>
          <w:szCs w:val="20"/>
        </w:rPr>
      </w:pPr>
      <w:r w:rsidRPr="003A4F29">
        <w:rPr>
          <w:rFonts w:ascii="Arial" w:hAnsi="Arial" w:cs="Arial"/>
          <w:sz w:val="20"/>
          <w:szCs w:val="20"/>
        </w:rPr>
        <w:t>La commission instru</w:t>
      </w:r>
      <w:r w:rsidR="00D72AB4" w:rsidRPr="003A4F29">
        <w:rPr>
          <w:rFonts w:ascii="Arial" w:hAnsi="Arial" w:cs="Arial"/>
          <w:sz w:val="20"/>
          <w:szCs w:val="20"/>
        </w:rPr>
        <w:t xml:space="preserve">it chaque dossier en prenant appuis sur la </w:t>
      </w:r>
      <w:r w:rsidRPr="003A4F29">
        <w:rPr>
          <w:rFonts w:ascii="Arial" w:hAnsi="Arial" w:cs="Arial"/>
          <w:sz w:val="20"/>
          <w:szCs w:val="20"/>
        </w:rPr>
        <w:t xml:space="preserve">fiche de liaison, </w:t>
      </w:r>
      <w:r w:rsidR="00D72AB4" w:rsidRPr="003A4F29">
        <w:rPr>
          <w:rFonts w:ascii="Arial" w:hAnsi="Arial" w:cs="Arial"/>
          <w:sz w:val="20"/>
          <w:szCs w:val="20"/>
        </w:rPr>
        <w:t xml:space="preserve">la </w:t>
      </w:r>
      <w:r w:rsidRPr="003A4F29">
        <w:rPr>
          <w:rFonts w:ascii="Arial" w:hAnsi="Arial" w:cs="Arial"/>
          <w:sz w:val="20"/>
          <w:szCs w:val="20"/>
        </w:rPr>
        <w:t xml:space="preserve">rubrique </w:t>
      </w:r>
      <w:r w:rsidR="00D72AB4" w:rsidRPr="003A4F29">
        <w:rPr>
          <w:rFonts w:ascii="Arial" w:hAnsi="Arial" w:cs="Arial"/>
          <w:sz w:val="20"/>
          <w:szCs w:val="20"/>
        </w:rPr>
        <w:t>« </w:t>
      </w:r>
      <w:r w:rsidRPr="003A4F29">
        <w:rPr>
          <w:rFonts w:ascii="Arial" w:hAnsi="Arial" w:cs="Arial"/>
          <w:sz w:val="20"/>
          <w:szCs w:val="20"/>
        </w:rPr>
        <w:t>ma préférence</w:t>
      </w:r>
      <w:r w:rsidR="00D72AB4" w:rsidRPr="003A4F29">
        <w:rPr>
          <w:rFonts w:ascii="Arial" w:hAnsi="Arial" w:cs="Arial"/>
          <w:sz w:val="20"/>
          <w:szCs w:val="20"/>
        </w:rPr>
        <w:t> »</w:t>
      </w:r>
      <w:r w:rsidR="00727E72" w:rsidRPr="003A4F29">
        <w:rPr>
          <w:rFonts w:ascii="Arial" w:hAnsi="Arial" w:cs="Arial"/>
          <w:sz w:val="20"/>
          <w:szCs w:val="20"/>
        </w:rPr>
        <w:t xml:space="preserve">, </w:t>
      </w:r>
      <w:r w:rsidR="00D72AB4" w:rsidRPr="003A4F29">
        <w:rPr>
          <w:rFonts w:ascii="Arial" w:hAnsi="Arial" w:cs="Arial"/>
          <w:sz w:val="20"/>
          <w:szCs w:val="20"/>
        </w:rPr>
        <w:t xml:space="preserve">le </w:t>
      </w:r>
      <w:r w:rsidR="00727E72" w:rsidRPr="003A4F29">
        <w:rPr>
          <w:rFonts w:ascii="Arial" w:hAnsi="Arial" w:cs="Arial"/>
          <w:sz w:val="20"/>
          <w:szCs w:val="20"/>
        </w:rPr>
        <w:t>dossier scolaire</w:t>
      </w:r>
      <w:r w:rsidR="005E1242" w:rsidRPr="003A4F29">
        <w:rPr>
          <w:rFonts w:ascii="Arial" w:hAnsi="Arial" w:cs="Arial"/>
          <w:sz w:val="20"/>
          <w:szCs w:val="20"/>
        </w:rPr>
        <w:t xml:space="preserve">, </w:t>
      </w:r>
      <w:r w:rsidR="00D72AB4" w:rsidRPr="003A4F29">
        <w:rPr>
          <w:rFonts w:ascii="Arial" w:hAnsi="Arial" w:cs="Arial"/>
          <w:sz w:val="20"/>
          <w:szCs w:val="20"/>
        </w:rPr>
        <w:t xml:space="preserve">les </w:t>
      </w:r>
      <w:r w:rsidR="005E1242" w:rsidRPr="003A4F29">
        <w:rPr>
          <w:rFonts w:ascii="Arial" w:hAnsi="Arial" w:cs="Arial"/>
          <w:sz w:val="20"/>
          <w:szCs w:val="20"/>
        </w:rPr>
        <w:t>centres d’intérêts</w:t>
      </w:r>
      <w:r w:rsidR="00D72AB4" w:rsidRPr="003A4F29">
        <w:rPr>
          <w:rFonts w:ascii="Arial" w:hAnsi="Arial" w:cs="Arial"/>
          <w:sz w:val="20"/>
          <w:szCs w:val="20"/>
        </w:rPr>
        <w:t>. Elle</w:t>
      </w:r>
      <w:r w:rsidRPr="003A4F29">
        <w:rPr>
          <w:rFonts w:ascii="Arial" w:hAnsi="Arial" w:cs="Arial"/>
          <w:sz w:val="20"/>
          <w:szCs w:val="20"/>
        </w:rPr>
        <w:t xml:space="preserve"> statue de façon collégiale sur une </w:t>
      </w:r>
      <w:r w:rsidR="004C39F3" w:rsidRPr="003A4F29">
        <w:rPr>
          <w:rFonts w:ascii="Arial" w:hAnsi="Arial" w:cs="Arial"/>
          <w:sz w:val="20"/>
          <w:szCs w:val="20"/>
        </w:rPr>
        <w:t>pro</w:t>
      </w:r>
      <w:r w:rsidR="00727E72" w:rsidRPr="003A4F29">
        <w:rPr>
          <w:rFonts w:ascii="Arial" w:hAnsi="Arial" w:cs="Arial"/>
          <w:sz w:val="20"/>
          <w:szCs w:val="20"/>
        </w:rPr>
        <w:t>position d’admission adaptée à l</w:t>
      </w:r>
      <w:r w:rsidR="005E1242" w:rsidRPr="003A4F29">
        <w:rPr>
          <w:rFonts w:ascii="Arial" w:hAnsi="Arial" w:cs="Arial"/>
          <w:sz w:val="20"/>
          <w:szCs w:val="20"/>
        </w:rPr>
        <w:t xml:space="preserve">a situation particulière, en tenant </w:t>
      </w:r>
      <w:r w:rsidR="00727E72" w:rsidRPr="003A4F29">
        <w:rPr>
          <w:rFonts w:ascii="Arial" w:hAnsi="Arial" w:cs="Arial"/>
          <w:sz w:val="20"/>
          <w:szCs w:val="20"/>
        </w:rPr>
        <w:t xml:space="preserve">compte </w:t>
      </w:r>
      <w:r w:rsidR="00EF686A" w:rsidRPr="003A4F29">
        <w:rPr>
          <w:rFonts w:ascii="Arial" w:hAnsi="Arial" w:cs="Arial"/>
          <w:sz w:val="20"/>
          <w:szCs w:val="20"/>
        </w:rPr>
        <w:t xml:space="preserve">notamment </w:t>
      </w:r>
      <w:r w:rsidR="00727E72" w:rsidRPr="003A4F29">
        <w:rPr>
          <w:rFonts w:ascii="Arial" w:hAnsi="Arial" w:cs="Arial"/>
          <w:sz w:val="20"/>
          <w:szCs w:val="20"/>
        </w:rPr>
        <w:t>de la domiciliation de l’</w:t>
      </w:r>
      <w:r w:rsidR="005E1242" w:rsidRPr="003A4F29">
        <w:rPr>
          <w:rFonts w:ascii="Arial" w:hAnsi="Arial" w:cs="Arial"/>
          <w:sz w:val="20"/>
          <w:szCs w:val="20"/>
        </w:rPr>
        <w:t>élève.</w:t>
      </w:r>
    </w:p>
    <w:p w14:paraId="40E71ABB" w14:textId="77777777" w:rsidR="00091902" w:rsidRPr="003A4F29" w:rsidRDefault="00091902" w:rsidP="003A4F29">
      <w:pPr>
        <w:ind w:left="-1418"/>
        <w:jc w:val="both"/>
        <w:rPr>
          <w:rFonts w:ascii="Arial" w:hAnsi="Arial" w:cs="Arial"/>
          <w:sz w:val="20"/>
          <w:szCs w:val="20"/>
        </w:rPr>
      </w:pPr>
    </w:p>
    <w:p w14:paraId="6EDEC40A" w14:textId="3893083D" w:rsidR="004532BC" w:rsidRPr="00273D6B" w:rsidRDefault="00091902" w:rsidP="003A4F29">
      <w:pPr>
        <w:ind w:left="-1418"/>
        <w:jc w:val="both"/>
        <w:rPr>
          <w:rFonts w:ascii="Arial" w:hAnsi="Arial" w:cs="Arial"/>
          <w:color w:val="auto"/>
          <w:sz w:val="20"/>
          <w:szCs w:val="20"/>
        </w:rPr>
      </w:pPr>
      <w:r w:rsidRPr="00273D6B">
        <w:rPr>
          <w:rFonts w:ascii="Arial" w:hAnsi="Arial" w:cs="Arial"/>
          <w:color w:val="auto"/>
          <w:sz w:val="20"/>
          <w:szCs w:val="20"/>
        </w:rPr>
        <w:t>La</w:t>
      </w:r>
      <w:r w:rsidR="008C6D8E" w:rsidRPr="00273D6B">
        <w:rPr>
          <w:rFonts w:ascii="Arial" w:hAnsi="Arial" w:cs="Arial"/>
          <w:color w:val="auto"/>
          <w:sz w:val="20"/>
          <w:szCs w:val="20"/>
        </w:rPr>
        <w:t xml:space="preserve"> commission ne proposera pas une formation </w:t>
      </w:r>
      <w:r w:rsidR="00E64CDA" w:rsidRPr="00273D6B">
        <w:rPr>
          <w:rFonts w:ascii="Arial" w:hAnsi="Arial" w:cs="Arial"/>
          <w:color w:val="auto"/>
          <w:sz w:val="20"/>
          <w:szCs w:val="20"/>
        </w:rPr>
        <w:t xml:space="preserve">pour </w:t>
      </w:r>
      <w:r w:rsidR="00C10C15" w:rsidRPr="00273D6B">
        <w:rPr>
          <w:rFonts w:ascii="Arial" w:hAnsi="Arial" w:cs="Arial"/>
          <w:color w:val="auto"/>
          <w:sz w:val="20"/>
          <w:szCs w:val="20"/>
        </w:rPr>
        <w:t xml:space="preserve">laquelle sa candidature a </w:t>
      </w:r>
      <w:r w:rsidR="00B233CA" w:rsidRPr="00273D6B">
        <w:rPr>
          <w:rFonts w:ascii="Arial" w:hAnsi="Arial" w:cs="Arial"/>
          <w:color w:val="auto"/>
          <w:sz w:val="20"/>
          <w:szCs w:val="20"/>
        </w:rPr>
        <w:t xml:space="preserve">déjà </w:t>
      </w:r>
      <w:r w:rsidR="00504D9B" w:rsidRPr="00273D6B">
        <w:rPr>
          <w:rFonts w:ascii="Arial" w:hAnsi="Arial" w:cs="Arial"/>
          <w:color w:val="auto"/>
          <w:sz w:val="20"/>
          <w:szCs w:val="20"/>
        </w:rPr>
        <w:t>été refusée p</w:t>
      </w:r>
      <w:r w:rsidR="006867B0">
        <w:rPr>
          <w:rFonts w:ascii="Arial" w:hAnsi="Arial" w:cs="Arial"/>
          <w:color w:val="auto"/>
          <w:sz w:val="20"/>
          <w:szCs w:val="20"/>
        </w:rPr>
        <w:t>our</w:t>
      </w:r>
      <w:r w:rsidR="00504D9B" w:rsidRPr="00273D6B">
        <w:rPr>
          <w:rFonts w:ascii="Arial" w:hAnsi="Arial" w:cs="Arial"/>
          <w:color w:val="auto"/>
          <w:sz w:val="20"/>
          <w:szCs w:val="20"/>
        </w:rPr>
        <w:t xml:space="preserve"> cette même</w:t>
      </w:r>
      <w:r w:rsidR="00B233CA" w:rsidRPr="00273D6B">
        <w:rPr>
          <w:rFonts w:ascii="Arial" w:hAnsi="Arial" w:cs="Arial"/>
          <w:color w:val="auto"/>
          <w:sz w:val="20"/>
          <w:szCs w:val="20"/>
        </w:rPr>
        <w:t xml:space="preserve"> formation.</w:t>
      </w:r>
      <w:r w:rsidR="002A0A7C" w:rsidRPr="00273D6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3D3DC63" w14:textId="77777777" w:rsidR="00091902" w:rsidRPr="003A4F29" w:rsidRDefault="00091902" w:rsidP="003A4F29">
      <w:pPr>
        <w:ind w:left="-1418"/>
        <w:jc w:val="both"/>
        <w:rPr>
          <w:rFonts w:ascii="Arial" w:hAnsi="Arial" w:cs="Arial"/>
          <w:sz w:val="20"/>
          <w:szCs w:val="20"/>
        </w:rPr>
      </w:pPr>
    </w:p>
    <w:p w14:paraId="29F29B0B" w14:textId="6C341B32" w:rsidR="004C39F3" w:rsidRPr="003A4F29" w:rsidRDefault="00D72AB4" w:rsidP="003A4F29">
      <w:pPr>
        <w:ind w:left="-1418"/>
        <w:jc w:val="both"/>
        <w:rPr>
          <w:rFonts w:ascii="Arial" w:hAnsi="Arial" w:cs="Arial"/>
          <w:sz w:val="20"/>
          <w:szCs w:val="20"/>
        </w:rPr>
      </w:pPr>
      <w:r w:rsidRPr="003A4F29">
        <w:rPr>
          <w:rFonts w:ascii="Arial" w:hAnsi="Arial" w:cs="Arial"/>
          <w:b/>
          <w:sz w:val="20"/>
          <w:szCs w:val="20"/>
        </w:rPr>
        <w:t>3ème temps</w:t>
      </w:r>
      <w:r w:rsidRPr="003A4F29">
        <w:rPr>
          <w:rFonts w:ascii="Arial" w:hAnsi="Arial" w:cs="Arial"/>
          <w:sz w:val="20"/>
          <w:szCs w:val="20"/>
        </w:rPr>
        <w:t xml:space="preserve"> : </w:t>
      </w:r>
      <w:r w:rsidR="004C39F3" w:rsidRPr="003A4F29">
        <w:rPr>
          <w:rFonts w:ascii="Arial" w:hAnsi="Arial" w:cs="Arial"/>
          <w:sz w:val="20"/>
          <w:szCs w:val="20"/>
        </w:rPr>
        <w:t xml:space="preserve">Etude du dossier </w:t>
      </w:r>
      <w:r w:rsidR="000B0881" w:rsidRPr="003A4F29">
        <w:rPr>
          <w:rFonts w:ascii="Arial" w:hAnsi="Arial" w:cs="Arial"/>
          <w:sz w:val="20"/>
          <w:szCs w:val="20"/>
        </w:rPr>
        <w:t>de l’élève</w:t>
      </w:r>
      <w:r w:rsidR="00B7634E" w:rsidRPr="003A4F29">
        <w:rPr>
          <w:rFonts w:ascii="Arial" w:hAnsi="Arial" w:cs="Arial"/>
          <w:sz w:val="20"/>
          <w:szCs w:val="20"/>
        </w:rPr>
        <w:t xml:space="preserve"> par la formation d’accueil.</w:t>
      </w:r>
    </w:p>
    <w:p w14:paraId="5B32D13B" w14:textId="51FD20B6" w:rsidR="004C39F3" w:rsidRPr="003A4F29" w:rsidRDefault="004C39F3" w:rsidP="003A4F29">
      <w:pPr>
        <w:ind w:left="-1418"/>
        <w:jc w:val="both"/>
        <w:rPr>
          <w:rFonts w:ascii="Arial" w:hAnsi="Arial" w:cs="Arial"/>
          <w:sz w:val="20"/>
          <w:szCs w:val="20"/>
        </w:rPr>
      </w:pPr>
      <w:r w:rsidRPr="003A4F29">
        <w:rPr>
          <w:rFonts w:ascii="Arial" w:hAnsi="Arial" w:cs="Arial"/>
          <w:sz w:val="20"/>
          <w:szCs w:val="20"/>
        </w:rPr>
        <w:t xml:space="preserve">La commission </w:t>
      </w:r>
      <w:r w:rsidR="002F66D0" w:rsidRPr="003A4F29">
        <w:rPr>
          <w:rFonts w:ascii="Arial" w:hAnsi="Arial" w:cs="Arial"/>
          <w:sz w:val="20"/>
          <w:szCs w:val="20"/>
        </w:rPr>
        <w:t>présente</w:t>
      </w:r>
      <w:r w:rsidRPr="003A4F29">
        <w:rPr>
          <w:rFonts w:ascii="Arial" w:hAnsi="Arial" w:cs="Arial"/>
          <w:sz w:val="20"/>
          <w:szCs w:val="20"/>
        </w:rPr>
        <w:t xml:space="preserve"> le dossier du candidat au chef d’établissement</w:t>
      </w:r>
      <w:r w:rsidR="008B5252" w:rsidRPr="003A4F29">
        <w:rPr>
          <w:rFonts w:ascii="Arial" w:hAnsi="Arial" w:cs="Arial"/>
          <w:sz w:val="20"/>
          <w:szCs w:val="20"/>
        </w:rPr>
        <w:t xml:space="preserve"> proposant la formation</w:t>
      </w:r>
      <w:r w:rsidRPr="003A4F29">
        <w:rPr>
          <w:rFonts w:ascii="Arial" w:hAnsi="Arial" w:cs="Arial"/>
          <w:sz w:val="20"/>
          <w:szCs w:val="20"/>
        </w:rPr>
        <w:t xml:space="preserve">. Ce dernier </w:t>
      </w:r>
      <w:r w:rsidR="00C10C15" w:rsidRPr="003A4F29">
        <w:rPr>
          <w:rFonts w:ascii="Arial" w:hAnsi="Arial" w:cs="Arial"/>
          <w:sz w:val="20"/>
          <w:szCs w:val="20"/>
        </w:rPr>
        <w:t>vérifie</w:t>
      </w:r>
      <w:r w:rsidRPr="003A4F29">
        <w:rPr>
          <w:rFonts w:ascii="Arial" w:hAnsi="Arial" w:cs="Arial"/>
          <w:sz w:val="20"/>
          <w:szCs w:val="20"/>
        </w:rPr>
        <w:t xml:space="preserve"> que l’accueil du candidat peut se faire dans de bonnes conditions. </w:t>
      </w:r>
    </w:p>
    <w:p w14:paraId="4791B547" w14:textId="77777777" w:rsidR="004C39F3" w:rsidRPr="003A4F29" w:rsidRDefault="004C39F3" w:rsidP="003A4F29">
      <w:pPr>
        <w:ind w:left="-1418"/>
        <w:jc w:val="both"/>
        <w:rPr>
          <w:rFonts w:ascii="Arial" w:hAnsi="Arial" w:cs="Arial"/>
          <w:sz w:val="20"/>
          <w:szCs w:val="20"/>
        </w:rPr>
      </w:pPr>
    </w:p>
    <w:p w14:paraId="2E4A62CF" w14:textId="3F11CA4A" w:rsidR="004C39F3" w:rsidRPr="003A4F29" w:rsidRDefault="00B7634E" w:rsidP="003A4F29">
      <w:pPr>
        <w:ind w:left="-1418"/>
        <w:jc w:val="both"/>
        <w:rPr>
          <w:rFonts w:ascii="Arial" w:hAnsi="Arial" w:cs="Arial"/>
          <w:b/>
          <w:sz w:val="20"/>
          <w:szCs w:val="20"/>
        </w:rPr>
      </w:pPr>
      <w:r w:rsidRPr="003A4F29">
        <w:rPr>
          <w:rFonts w:ascii="Arial" w:hAnsi="Arial" w:cs="Arial"/>
          <w:b/>
          <w:sz w:val="20"/>
          <w:szCs w:val="20"/>
        </w:rPr>
        <w:t>L’a</w:t>
      </w:r>
      <w:r w:rsidR="004C39F3" w:rsidRPr="003A4F29">
        <w:rPr>
          <w:rFonts w:ascii="Arial" w:hAnsi="Arial" w:cs="Arial"/>
          <w:b/>
          <w:sz w:val="20"/>
          <w:szCs w:val="20"/>
        </w:rPr>
        <w:t>ccompagnement lors de la phase complémentaire</w:t>
      </w:r>
    </w:p>
    <w:p w14:paraId="76BD646E" w14:textId="77777777" w:rsidR="004C39F3" w:rsidRPr="003A4F29" w:rsidRDefault="004C39F3" w:rsidP="003A4F29">
      <w:pPr>
        <w:ind w:left="-1418"/>
        <w:jc w:val="both"/>
        <w:rPr>
          <w:rFonts w:ascii="Arial" w:hAnsi="Arial" w:cs="Arial"/>
          <w:sz w:val="20"/>
          <w:szCs w:val="20"/>
        </w:rPr>
      </w:pPr>
    </w:p>
    <w:p w14:paraId="35486E3F" w14:textId="77777777" w:rsidR="00C62B15" w:rsidRPr="003A4F29" w:rsidRDefault="00C62B15" w:rsidP="003A4F29">
      <w:pPr>
        <w:ind w:left="-1418"/>
        <w:jc w:val="both"/>
        <w:rPr>
          <w:rFonts w:ascii="Arial" w:hAnsi="Arial" w:cs="Arial"/>
          <w:sz w:val="20"/>
          <w:szCs w:val="20"/>
        </w:rPr>
      </w:pPr>
      <w:r w:rsidRPr="003A4F29">
        <w:rPr>
          <w:rFonts w:ascii="Arial" w:hAnsi="Arial" w:cs="Arial"/>
          <w:sz w:val="20"/>
          <w:szCs w:val="20"/>
        </w:rPr>
        <w:t xml:space="preserve">Même si l’élève a saisi la CAES, l’accompagnement tout au long de la procédure doit se poursuivre. L’élève doit notamment répondre aux éventuelles propositions d’admission et participer à la phase complémentaire. </w:t>
      </w:r>
    </w:p>
    <w:p w14:paraId="7DC737DD" w14:textId="147544C9" w:rsidR="004C39F3" w:rsidRPr="003A4F29" w:rsidRDefault="004C39F3" w:rsidP="003A4F29">
      <w:pPr>
        <w:ind w:left="-1418"/>
        <w:jc w:val="both"/>
        <w:rPr>
          <w:rFonts w:ascii="Arial" w:hAnsi="Arial" w:cs="Arial"/>
          <w:sz w:val="20"/>
          <w:szCs w:val="20"/>
        </w:rPr>
      </w:pPr>
      <w:r w:rsidRPr="003A4F29">
        <w:rPr>
          <w:rFonts w:ascii="Arial" w:hAnsi="Arial" w:cs="Arial"/>
          <w:sz w:val="20"/>
          <w:szCs w:val="20"/>
        </w:rPr>
        <w:t>L’accompagnement pendant cett</w:t>
      </w:r>
      <w:r w:rsidR="00B7634E" w:rsidRPr="003A4F29">
        <w:rPr>
          <w:rFonts w:ascii="Arial" w:hAnsi="Arial" w:cs="Arial"/>
          <w:sz w:val="20"/>
          <w:szCs w:val="20"/>
        </w:rPr>
        <w:t>e période est primordial car le</w:t>
      </w:r>
      <w:r w:rsidRPr="003A4F29">
        <w:rPr>
          <w:rFonts w:ascii="Arial" w:hAnsi="Arial" w:cs="Arial"/>
          <w:sz w:val="20"/>
          <w:szCs w:val="20"/>
        </w:rPr>
        <w:t xml:space="preserve"> candi</w:t>
      </w:r>
      <w:r w:rsidR="00B7634E" w:rsidRPr="003A4F29">
        <w:rPr>
          <w:rFonts w:ascii="Arial" w:hAnsi="Arial" w:cs="Arial"/>
          <w:sz w:val="20"/>
          <w:szCs w:val="20"/>
        </w:rPr>
        <w:t>dat peu</w:t>
      </w:r>
      <w:r w:rsidRPr="003A4F29">
        <w:rPr>
          <w:rFonts w:ascii="Arial" w:hAnsi="Arial" w:cs="Arial"/>
          <w:sz w:val="20"/>
          <w:szCs w:val="20"/>
        </w:rPr>
        <w:t xml:space="preserve">t se démobiliser. </w:t>
      </w:r>
    </w:p>
    <w:p w14:paraId="1B64E431" w14:textId="0892DFE1" w:rsidR="000B073A" w:rsidRPr="003A4F29" w:rsidRDefault="000B073A" w:rsidP="003A4F29">
      <w:pPr>
        <w:ind w:left="-1418"/>
        <w:jc w:val="both"/>
        <w:rPr>
          <w:rFonts w:ascii="Arial" w:hAnsi="Arial" w:cs="Arial"/>
          <w:sz w:val="20"/>
          <w:szCs w:val="20"/>
        </w:rPr>
      </w:pPr>
    </w:p>
    <w:p w14:paraId="05A3776F" w14:textId="77777777" w:rsidR="000B073A" w:rsidRPr="003A4F29" w:rsidRDefault="000B073A" w:rsidP="003A4F29">
      <w:pPr>
        <w:ind w:left="-1418"/>
        <w:jc w:val="both"/>
        <w:rPr>
          <w:rFonts w:ascii="Arial" w:hAnsi="Arial" w:cs="Arial"/>
          <w:sz w:val="20"/>
          <w:szCs w:val="20"/>
        </w:rPr>
      </w:pPr>
    </w:p>
    <w:p w14:paraId="079C0C97" w14:textId="77777777" w:rsidR="00635BB6" w:rsidRPr="00133F27" w:rsidRDefault="00635BB6" w:rsidP="003A4F29">
      <w:pPr>
        <w:ind w:left="-1418"/>
        <w:jc w:val="both"/>
        <w:rPr>
          <w:rFonts w:ascii="Arial" w:hAnsi="Arial" w:cs="Arial"/>
          <w:sz w:val="22"/>
          <w:szCs w:val="22"/>
        </w:rPr>
      </w:pPr>
    </w:p>
    <w:p w14:paraId="5A214385" w14:textId="77777777" w:rsidR="00635BB6" w:rsidRPr="00133F27" w:rsidRDefault="00635BB6" w:rsidP="003A4F29">
      <w:pPr>
        <w:ind w:left="-1418"/>
        <w:jc w:val="both"/>
        <w:rPr>
          <w:rFonts w:ascii="Arial" w:hAnsi="Arial" w:cs="Arial"/>
          <w:sz w:val="22"/>
          <w:szCs w:val="22"/>
        </w:rPr>
      </w:pPr>
    </w:p>
    <w:p w14:paraId="26568FA4" w14:textId="77777777" w:rsidR="00635BB6" w:rsidRPr="00133F27" w:rsidRDefault="00635BB6" w:rsidP="003A4F29">
      <w:pPr>
        <w:ind w:left="-1418"/>
        <w:jc w:val="both"/>
        <w:rPr>
          <w:rFonts w:ascii="Arial" w:hAnsi="Arial" w:cs="Arial"/>
          <w:sz w:val="22"/>
          <w:szCs w:val="22"/>
        </w:rPr>
      </w:pPr>
    </w:p>
    <w:p w14:paraId="353F3F25" w14:textId="05682F3C" w:rsidR="00635BB6" w:rsidRPr="00133F27" w:rsidRDefault="00635BB6" w:rsidP="003A4F29">
      <w:pPr>
        <w:ind w:left="-1418"/>
        <w:jc w:val="both"/>
        <w:rPr>
          <w:rFonts w:ascii="Arial" w:hAnsi="Arial" w:cs="Arial"/>
          <w:sz w:val="22"/>
          <w:szCs w:val="22"/>
        </w:rPr>
      </w:pPr>
    </w:p>
    <w:sectPr w:rsidR="00635BB6" w:rsidRPr="00133F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6" w:right="851" w:bottom="567" w:left="2694" w:header="709" w:footer="28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DA65A" w14:textId="77777777" w:rsidR="001F5AD8" w:rsidRDefault="001F5AD8">
      <w:r>
        <w:separator/>
      </w:r>
    </w:p>
  </w:endnote>
  <w:endnote w:type="continuationSeparator" w:id="0">
    <w:p w14:paraId="4400BA94" w14:textId="77777777" w:rsidR="001F5AD8" w:rsidRDefault="001F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8574027"/>
      <w:docPartObj>
        <w:docPartGallery w:val="Page Numbers (Bottom of Page)"/>
        <w:docPartUnique/>
      </w:docPartObj>
    </w:sdtPr>
    <w:sdtEndPr/>
    <w:sdtContent>
      <w:p w14:paraId="71ABCE2E" w14:textId="0B915A88" w:rsidR="00A46BE8" w:rsidRDefault="00A46BE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E21">
          <w:rPr>
            <w:noProof/>
          </w:rPr>
          <w:t>2</w:t>
        </w:r>
        <w:r>
          <w:fldChar w:fldCharType="end"/>
        </w:r>
      </w:p>
    </w:sdtContent>
  </w:sdt>
  <w:p w14:paraId="4E1EFD11" w14:textId="77777777" w:rsidR="003250FD" w:rsidRPr="00844339" w:rsidRDefault="003250FD" w:rsidP="003250FD">
    <w:pPr>
      <w:pStyle w:val="PieddePage0"/>
      <w:spacing w:line="240" w:lineRule="auto"/>
      <w:ind w:left="-1418"/>
      <w:rPr>
        <w:b/>
        <w:sz w:val="16"/>
        <w:szCs w:val="16"/>
      </w:rPr>
    </w:pPr>
    <w:r>
      <w:rPr>
        <w:b/>
        <w:sz w:val="16"/>
        <w:szCs w:val="16"/>
      </w:rPr>
      <w:t>Service académique d’information et d’orientation (SAIO)</w:t>
    </w:r>
  </w:p>
  <w:p w14:paraId="469E425F" w14:textId="77777777" w:rsidR="009F2BEB" w:rsidRDefault="009F2BEB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  <w:sz w:val="20"/>
        <w:lang w:eastAsia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FB1E9" w14:textId="77777777" w:rsidR="004328E8" w:rsidRPr="00844339" w:rsidRDefault="004328E8" w:rsidP="004328E8">
    <w:pPr>
      <w:pStyle w:val="PieddePage0"/>
      <w:spacing w:line="240" w:lineRule="auto"/>
      <w:ind w:left="-1418"/>
      <w:rPr>
        <w:b/>
        <w:sz w:val="16"/>
        <w:szCs w:val="16"/>
      </w:rPr>
    </w:pPr>
    <w:r>
      <w:rPr>
        <w:b/>
        <w:sz w:val="16"/>
        <w:szCs w:val="16"/>
      </w:rPr>
      <w:t>Service académique d’information et d’orientation (SAIO)</w:t>
    </w:r>
  </w:p>
  <w:p w14:paraId="6659654A" w14:textId="77777777" w:rsidR="004328E8" w:rsidRDefault="004328E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78DF5" w14:textId="77777777" w:rsidR="001F5AD8" w:rsidRDefault="001F5AD8">
      <w:r>
        <w:separator/>
      </w:r>
    </w:p>
  </w:footnote>
  <w:footnote w:type="continuationSeparator" w:id="0">
    <w:p w14:paraId="459C4F10" w14:textId="77777777" w:rsidR="001F5AD8" w:rsidRDefault="001F5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BB79F" w14:textId="77777777" w:rsidR="009F2BEB" w:rsidRDefault="00E44D5B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" behindDoc="1" locked="0" layoutInCell="1" allowOverlap="1" wp14:anchorId="641E0C03" wp14:editId="6FBFB045">
              <wp:simplePos x="0" y="0"/>
              <wp:positionH relativeFrom="column">
                <wp:posOffset>-1097915</wp:posOffset>
              </wp:positionH>
              <wp:positionV relativeFrom="paragraph">
                <wp:posOffset>-445135</wp:posOffset>
              </wp:positionV>
              <wp:extent cx="554990" cy="1270"/>
              <wp:effectExtent l="0" t="0" r="0" b="0"/>
              <wp:wrapNone/>
              <wp:docPr id="13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40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<w:pict>
            <v:line id="shape_0" from="-86.45pt,-35.05pt" to="-42.85pt,-35.05pt" ID="Line 11" stroked="t" style="position:absolute">
              <v:stroke color="black" weight="12600" joinstyle="round" endcap="flat"/>
              <v:fill o:detectmouseclick="t" on="fals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BD099" w14:textId="43D60174" w:rsidR="009F2BEB" w:rsidRDefault="00A52057">
    <w:pPr>
      <w:pStyle w:val="En-tte"/>
    </w:pPr>
    <w:r>
      <w:rPr>
        <w:b/>
        <w:bCs/>
        <w:noProof/>
        <w:lang w:eastAsia="fr-FR"/>
      </w:rPr>
      <w:drawing>
        <wp:anchor distT="0" distB="0" distL="114300" distR="114300" simplePos="0" relativeHeight="251659264" behindDoc="0" locked="0" layoutInCell="1" allowOverlap="1" wp14:anchorId="6D7DE624" wp14:editId="66565F0F">
          <wp:simplePos x="0" y="0"/>
          <wp:positionH relativeFrom="margin">
            <wp:posOffset>-974677</wp:posOffset>
          </wp:positionH>
          <wp:positionV relativeFrom="margin">
            <wp:posOffset>-431321</wp:posOffset>
          </wp:positionV>
          <wp:extent cx="1115695" cy="1123315"/>
          <wp:effectExtent l="0" t="0" r="8255" b="635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4_logoAC_PAR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1123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9E82F4" w14:textId="63440739" w:rsidR="009F2BEB" w:rsidRDefault="009F2BEB">
    <w:pPr>
      <w:pStyle w:val="En-tte"/>
    </w:pPr>
  </w:p>
  <w:p w14:paraId="6E12B0C4" w14:textId="3E735F45" w:rsidR="009F2BEB" w:rsidRDefault="009F2BE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D52"/>
    <w:multiLevelType w:val="hybridMultilevel"/>
    <w:tmpl w:val="C302B57C"/>
    <w:lvl w:ilvl="0" w:tplc="716CB53A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6D50C9"/>
    <w:multiLevelType w:val="multilevel"/>
    <w:tmpl w:val="4B6276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70C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70C0"/>
      </w:rPr>
    </w:lvl>
  </w:abstractNum>
  <w:abstractNum w:abstractNumId="2" w15:restartNumberingAfterBreak="0">
    <w:nsid w:val="12EF1F64"/>
    <w:multiLevelType w:val="hybridMultilevel"/>
    <w:tmpl w:val="F8707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F2344"/>
    <w:multiLevelType w:val="hybridMultilevel"/>
    <w:tmpl w:val="46766F78"/>
    <w:lvl w:ilvl="0" w:tplc="C1CE8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D26AF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7CC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A21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048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82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67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5C8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E9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7D74A1"/>
    <w:multiLevelType w:val="multilevel"/>
    <w:tmpl w:val="1D40A6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19BF7985"/>
    <w:multiLevelType w:val="hybridMultilevel"/>
    <w:tmpl w:val="556A30E0"/>
    <w:lvl w:ilvl="0" w:tplc="5BAA13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D8D0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082F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243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D0C4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431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E28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70B3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BE4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45880"/>
    <w:multiLevelType w:val="multilevel"/>
    <w:tmpl w:val="B91619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EB7F50"/>
    <w:multiLevelType w:val="hybridMultilevel"/>
    <w:tmpl w:val="05A013A4"/>
    <w:lvl w:ilvl="0" w:tplc="F7FC1B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D8EB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D02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ECD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E56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A22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666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90CC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EE7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F792E"/>
    <w:multiLevelType w:val="hybridMultilevel"/>
    <w:tmpl w:val="777663F0"/>
    <w:lvl w:ilvl="0" w:tplc="716CB53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ADE17C2"/>
    <w:multiLevelType w:val="multilevel"/>
    <w:tmpl w:val="3D52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36410F1"/>
    <w:multiLevelType w:val="hybridMultilevel"/>
    <w:tmpl w:val="462C543A"/>
    <w:lvl w:ilvl="0" w:tplc="B3C87B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0004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F22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F0D5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E279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87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B8DC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80C7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5A0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042C2"/>
    <w:multiLevelType w:val="hybridMultilevel"/>
    <w:tmpl w:val="A9780FEA"/>
    <w:lvl w:ilvl="0" w:tplc="BF42D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65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0E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6AF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168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3EC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A7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E9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0E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27344FE"/>
    <w:multiLevelType w:val="multilevel"/>
    <w:tmpl w:val="4B6276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70C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70C0"/>
      </w:rPr>
    </w:lvl>
  </w:abstractNum>
  <w:abstractNum w:abstractNumId="13" w15:restartNumberingAfterBreak="0">
    <w:nsid w:val="5A4317B4"/>
    <w:multiLevelType w:val="hybridMultilevel"/>
    <w:tmpl w:val="9956F99C"/>
    <w:lvl w:ilvl="0" w:tplc="716CB53A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EA476C3"/>
    <w:multiLevelType w:val="multilevel"/>
    <w:tmpl w:val="119E521A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9B704B"/>
    <w:multiLevelType w:val="multilevel"/>
    <w:tmpl w:val="85580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6" w15:restartNumberingAfterBreak="0">
    <w:nsid w:val="61DF024E"/>
    <w:multiLevelType w:val="multilevel"/>
    <w:tmpl w:val="69F42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5570E24"/>
    <w:multiLevelType w:val="hybridMultilevel"/>
    <w:tmpl w:val="75409780"/>
    <w:lvl w:ilvl="0" w:tplc="8BC8FC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D1A80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209A7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B447DD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B1618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B43D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C6EB68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40C16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FE9BC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6B89377E"/>
    <w:multiLevelType w:val="multilevel"/>
    <w:tmpl w:val="2610C02C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524320"/>
    <w:multiLevelType w:val="multilevel"/>
    <w:tmpl w:val="16202A70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CE58C1"/>
    <w:multiLevelType w:val="hybridMultilevel"/>
    <w:tmpl w:val="A0CC4A36"/>
    <w:lvl w:ilvl="0" w:tplc="957E6DB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A4E8A"/>
    <w:multiLevelType w:val="multilevel"/>
    <w:tmpl w:val="2892D9C6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8"/>
  </w:num>
  <w:num w:numId="5">
    <w:abstractNumId w:val="21"/>
  </w:num>
  <w:num w:numId="6">
    <w:abstractNumId w:val="14"/>
  </w:num>
  <w:num w:numId="7">
    <w:abstractNumId w:val="19"/>
  </w:num>
  <w:num w:numId="8">
    <w:abstractNumId w:val="1"/>
  </w:num>
  <w:num w:numId="9">
    <w:abstractNumId w:val="16"/>
  </w:num>
  <w:num w:numId="10">
    <w:abstractNumId w:val="4"/>
  </w:num>
  <w:num w:numId="11">
    <w:abstractNumId w:val="13"/>
  </w:num>
  <w:num w:numId="12">
    <w:abstractNumId w:val="0"/>
  </w:num>
  <w:num w:numId="13">
    <w:abstractNumId w:val="2"/>
  </w:num>
  <w:num w:numId="14">
    <w:abstractNumId w:val="15"/>
  </w:num>
  <w:num w:numId="15">
    <w:abstractNumId w:val="20"/>
  </w:num>
  <w:num w:numId="16">
    <w:abstractNumId w:val="12"/>
  </w:num>
  <w:num w:numId="17">
    <w:abstractNumId w:val="17"/>
  </w:num>
  <w:num w:numId="18">
    <w:abstractNumId w:val="11"/>
  </w:num>
  <w:num w:numId="19">
    <w:abstractNumId w:val="3"/>
  </w:num>
  <w:num w:numId="20">
    <w:abstractNumId w:val="5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EB"/>
    <w:rsid w:val="00007821"/>
    <w:rsid w:val="00014792"/>
    <w:rsid w:val="0002056A"/>
    <w:rsid w:val="00023E16"/>
    <w:rsid w:val="000358CD"/>
    <w:rsid w:val="00053700"/>
    <w:rsid w:val="00091902"/>
    <w:rsid w:val="00095911"/>
    <w:rsid w:val="000A28DD"/>
    <w:rsid w:val="000A5777"/>
    <w:rsid w:val="000B073A"/>
    <w:rsid w:val="000B0881"/>
    <w:rsid w:val="000B419B"/>
    <w:rsid w:val="000D0045"/>
    <w:rsid w:val="000E4363"/>
    <w:rsid w:val="00124890"/>
    <w:rsid w:val="00133F27"/>
    <w:rsid w:val="00136EDE"/>
    <w:rsid w:val="00151201"/>
    <w:rsid w:val="00153F07"/>
    <w:rsid w:val="00171F5B"/>
    <w:rsid w:val="001A6608"/>
    <w:rsid w:val="001F5AD8"/>
    <w:rsid w:val="001F6AAF"/>
    <w:rsid w:val="002021ED"/>
    <w:rsid w:val="00211E6E"/>
    <w:rsid w:val="002472EE"/>
    <w:rsid w:val="00273D6B"/>
    <w:rsid w:val="00273F12"/>
    <w:rsid w:val="002973DB"/>
    <w:rsid w:val="002A0A7C"/>
    <w:rsid w:val="002D1B87"/>
    <w:rsid w:val="002D7622"/>
    <w:rsid w:val="002E3302"/>
    <w:rsid w:val="002F66D0"/>
    <w:rsid w:val="002F6887"/>
    <w:rsid w:val="00307FA4"/>
    <w:rsid w:val="00313ADA"/>
    <w:rsid w:val="003250FD"/>
    <w:rsid w:val="00352269"/>
    <w:rsid w:val="00375099"/>
    <w:rsid w:val="003A4F29"/>
    <w:rsid w:val="003B5BAA"/>
    <w:rsid w:val="003E3A06"/>
    <w:rsid w:val="00412E21"/>
    <w:rsid w:val="004131CA"/>
    <w:rsid w:val="004328E8"/>
    <w:rsid w:val="004362EC"/>
    <w:rsid w:val="00446291"/>
    <w:rsid w:val="004532BC"/>
    <w:rsid w:val="004533CA"/>
    <w:rsid w:val="00462003"/>
    <w:rsid w:val="004A2DC0"/>
    <w:rsid w:val="004A3A1C"/>
    <w:rsid w:val="004C096B"/>
    <w:rsid w:val="004C39F3"/>
    <w:rsid w:val="004F38DF"/>
    <w:rsid w:val="004F5F2A"/>
    <w:rsid w:val="00504D9B"/>
    <w:rsid w:val="005121DF"/>
    <w:rsid w:val="00544E72"/>
    <w:rsid w:val="00584FF0"/>
    <w:rsid w:val="00590530"/>
    <w:rsid w:val="005A04F6"/>
    <w:rsid w:val="005B22D7"/>
    <w:rsid w:val="005C1F0B"/>
    <w:rsid w:val="005E1242"/>
    <w:rsid w:val="005F18A5"/>
    <w:rsid w:val="005F6B27"/>
    <w:rsid w:val="006130EC"/>
    <w:rsid w:val="006130F4"/>
    <w:rsid w:val="00616689"/>
    <w:rsid w:val="00627B08"/>
    <w:rsid w:val="00635BB6"/>
    <w:rsid w:val="006747CD"/>
    <w:rsid w:val="00674DA1"/>
    <w:rsid w:val="00681C8B"/>
    <w:rsid w:val="00682A20"/>
    <w:rsid w:val="006867B0"/>
    <w:rsid w:val="00694B50"/>
    <w:rsid w:val="006C016F"/>
    <w:rsid w:val="006D05B4"/>
    <w:rsid w:val="006E3375"/>
    <w:rsid w:val="006F5E4A"/>
    <w:rsid w:val="007209FE"/>
    <w:rsid w:val="00721EA9"/>
    <w:rsid w:val="00727E72"/>
    <w:rsid w:val="0073681D"/>
    <w:rsid w:val="00737F20"/>
    <w:rsid w:val="00747035"/>
    <w:rsid w:val="00750A18"/>
    <w:rsid w:val="0075648E"/>
    <w:rsid w:val="00776B30"/>
    <w:rsid w:val="00791083"/>
    <w:rsid w:val="007C67B1"/>
    <w:rsid w:val="007D63FC"/>
    <w:rsid w:val="008078AA"/>
    <w:rsid w:val="00813CC7"/>
    <w:rsid w:val="008354FC"/>
    <w:rsid w:val="00842B3A"/>
    <w:rsid w:val="00842BF7"/>
    <w:rsid w:val="00846FDD"/>
    <w:rsid w:val="00860FD8"/>
    <w:rsid w:val="00885E81"/>
    <w:rsid w:val="00893D84"/>
    <w:rsid w:val="008961D4"/>
    <w:rsid w:val="008A1DFA"/>
    <w:rsid w:val="008B5252"/>
    <w:rsid w:val="008C6D8E"/>
    <w:rsid w:val="008C7BB6"/>
    <w:rsid w:val="009052A8"/>
    <w:rsid w:val="00905CFD"/>
    <w:rsid w:val="00962C0D"/>
    <w:rsid w:val="009710D4"/>
    <w:rsid w:val="00982E46"/>
    <w:rsid w:val="009947BA"/>
    <w:rsid w:val="009B5C85"/>
    <w:rsid w:val="009E2393"/>
    <w:rsid w:val="009E6199"/>
    <w:rsid w:val="009F2BEB"/>
    <w:rsid w:val="00A21DB9"/>
    <w:rsid w:val="00A25971"/>
    <w:rsid w:val="00A46BE8"/>
    <w:rsid w:val="00A52057"/>
    <w:rsid w:val="00A56881"/>
    <w:rsid w:val="00A65107"/>
    <w:rsid w:val="00A7071A"/>
    <w:rsid w:val="00A977AF"/>
    <w:rsid w:val="00AA42B8"/>
    <w:rsid w:val="00AB3BEE"/>
    <w:rsid w:val="00AB77A6"/>
    <w:rsid w:val="00AD328A"/>
    <w:rsid w:val="00AD6E17"/>
    <w:rsid w:val="00AE0B31"/>
    <w:rsid w:val="00AE4738"/>
    <w:rsid w:val="00AE6666"/>
    <w:rsid w:val="00AF210A"/>
    <w:rsid w:val="00B233CA"/>
    <w:rsid w:val="00B52E41"/>
    <w:rsid w:val="00B600D0"/>
    <w:rsid w:val="00B600F2"/>
    <w:rsid w:val="00B7634E"/>
    <w:rsid w:val="00B8279F"/>
    <w:rsid w:val="00B845B3"/>
    <w:rsid w:val="00BA5736"/>
    <w:rsid w:val="00BF67FC"/>
    <w:rsid w:val="00C04AEC"/>
    <w:rsid w:val="00C056F5"/>
    <w:rsid w:val="00C10C15"/>
    <w:rsid w:val="00C62B15"/>
    <w:rsid w:val="00C65ED7"/>
    <w:rsid w:val="00C77F1C"/>
    <w:rsid w:val="00C8247E"/>
    <w:rsid w:val="00C85879"/>
    <w:rsid w:val="00CB5667"/>
    <w:rsid w:val="00CC2437"/>
    <w:rsid w:val="00CD2469"/>
    <w:rsid w:val="00D67A4E"/>
    <w:rsid w:val="00D706B1"/>
    <w:rsid w:val="00D709A3"/>
    <w:rsid w:val="00D72AB4"/>
    <w:rsid w:val="00D754FC"/>
    <w:rsid w:val="00D85942"/>
    <w:rsid w:val="00D91CBC"/>
    <w:rsid w:val="00DA4986"/>
    <w:rsid w:val="00DC0BC5"/>
    <w:rsid w:val="00DD5545"/>
    <w:rsid w:val="00DF36A0"/>
    <w:rsid w:val="00DF5CDF"/>
    <w:rsid w:val="00DF6F70"/>
    <w:rsid w:val="00E2563E"/>
    <w:rsid w:val="00E33565"/>
    <w:rsid w:val="00E36CC6"/>
    <w:rsid w:val="00E3738D"/>
    <w:rsid w:val="00E44D5B"/>
    <w:rsid w:val="00E52B45"/>
    <w:rsid w:val="00E64CDA"/>
    <w:rsid w:val="00E74514"/>
    <w:rsid w:val="00EC53C0"/>
    <w:rsid w:val="00EC53ED"/>
    <w:rsid w:val="00EC744E"/>
    <w:rsid w:val="00EE0C05"/>
    <w:rsid w:val="00EF686A"/>
    <w:rsid w:val="00F111C8"/>
    <w:rsid w:val="00F1604A"/>
    <w:rsid w:val="00F457D5"/>
    <w:rsid w:val="00F5000A"/>
    <w:rsid w:val="00F500E1"/>
    <w:rsid w:val="00F5425C"/>
    <w:rsid w:val="00F61A8C"/>
    <w:rsid w:val="00FA0D75"/>
    <w:rsid w:val="00FA7612"/>
    <w:rsid w:val="00FD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0641"/>
  <w15:docId w15:val="{D390A779-9E6E-488D-A91B-21799110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  <w:lang w:eastAsia="en-US"/>
    </w:rPr>
  </w:style>
  <w:style w:type="paragraph" w:styleId="Titre2">
    <w:name w:val="heading 2"/>
    <w:basedOn w:val="Normal"/>
    <w:next w:val="Normal"/>
    <w:link w:val="Titre2Car"/>
    <w:qFormat/>
    <w:locked/>
    <w:rsid w:val="003D35A9"/>
    <w:pPr>
      <w:keepNext/>
      <w:ind w:left="2835"/>
      <w:jc w:val="center"/>
      <w:outlineLvl w:val="1"/>
    </w:pPr>
    <w:rPr>
      <w:rFonts w:ascii="Arial Narrow" w:eastAsia="Times New Roman" w:hAnsi="Arial Narrow"/>
      <w:b/>
      <w:color w:val="auto"/>
      <w:szCs w:val="20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locked/>
    <w:rsid w:val="006F5E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uiPriority w:val="99"/>
    <w:unhideWhenUsed/>
    <w:locked/>
    <w:rsid w:val="00D74C8C"/>
    <w:rPr>
      <w:color w:val="0000FF"/>
      <w:u w:val="single"/>
    </w:rPr>
  </w:style>
  <w:style w:type="character" w:customStyle="1" w:styleId="Titre2Car">
    <w:name w:val="Titre 2 Car"/>
    <w:link w:val="Titre2"/>
    <w:qFormat/>
    <w:rsid w:val="003D35A9"/>
    <w:rPr>
      <w:rFonts w:ascii="Arial Narrow" w:hAnsi="Arial Narrow"/>
      <w:b/>
      <w:sz w:val="24"/>
    </w:rPr>
  </w:style>
  <w:style w:type="character" w:customStyle="1" w:styleId="RetraitcorpsdetexteCar">
    <w:name w:val="Retrait corps de texte Car"/>
    <w:link w:val="Retraitcorpsdetexte"/>
    <w:qFormat/>
    <w:rsid w:val="003D35A9"/>
    <w:rPr>
      <w:rFonts w:ascii="Arial" w:hAnsi="Arial"/>
      <w:lang w:bidi="he-IL"/>
    </w:rPr>
  </w:style>
  <w:style w:type="character" w:customStyle="1" w:styleId="Retraitcorpsdetexte2Car">
    <w:name w:val="Retrait corps de texte 2 Car"/>
    <w:link w:val="Retraitcorpsdetexte2"/>
    <w:qFormat/>
    <w:rsid w:val="003D35A9"/>
    <w:rPr>
      <w:lang w:bidi="he-IL"/>
    </w:rPr>
  </w:style>
  <w:style w:type="character" w:customStyle="1" w:styleId="Retraitcorpsdetexte3Car">
    <w:name w:val="Retrait corps de texte 3 Car"/>
    <w:link w:val="Retraitcorpsdetexte3"/>
    <w:qFormat/>
    <w:rsid w:val="003D35A9"/>
    <w:rPr>
      <w:rFonts w:ascii="Arial Narrow" w:hAnsi="Arial Narro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Paragraphestandard">
    <w:name w:val="[Paragraphe standard]"/>
    <w:qFormat/>
    <w:pPr>
      <w:widowControl w:val="0"/>
      <w:spacing w:line="288" w:lineRule="auto"/>
    </w:pPr>
    <w:rPr>
      <w:rFonts w:ascii="Times" w:eastAsia="ヒラギノ角ゴ Pro W3" w:hAnsi="Times"/>
      <w:color w:val="000000"/>
      <w:sz w:val="24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ocked/>
    <w:rsid w:val="00D2342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locked/>
    <w:rsid w:val="00D2342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locked/>
    <w:rsid w:val="00E12C3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D35A9"/>
    <w:pPr>
      <w:ind w:left="708"/>
    </w:pPr>
  </w:style>
  <w:style w:type="paragraph" w:styleId="Retraitcorpsdetexte">
    <w:name w:val="Body Text Indent"/>
    <w:basedOn w:val="Normal"/>
    <w:link w:val="RetraitcorpsdetexteCar"/>
    <w:locked/>
    <w:rsid w:val="003D35A9"/>
    <w:pPr>
      <w:ind w:left="2835"/>
    </w:pPr>
    <w:rPr>
      <w:rFonts w:ascii="Arial" w:eastAsia="Times New Roman" w:hAnsi="Arial"/>
      <w:color w:val="auto"/>
      <w:sz w:val="20"/>
      <w:szCs w:val="20"/>
      <w:lang w:eastAsia="fr-FR" w:bidi="he-IL"/>
    </w:rPr>
  </w:style>
  <w:style w:type="paragraph" w:styleId="Retraitcorpsdetexte2">
    <w:name w:val="Body Text Indent 2"/>
    <w:basedOn w:val="Normal"/>
    <w:link w:val="Retraitcorpsdetexte2Car"/>
    <w:qFormat/>
    <w:locked/>
    <w:rsid w:val="003D35A9"/>
    <w:pPr>
      <w:spacing w:after="120" w:line="480" w:lineRule="auto"/>
      <w:ind w:left="283"/>
    </w:pPr>
    <w:rPr>
      <w:rFonts w:eastAsia="Times New Roman"/>
      <w:color w:val="auto"/>
      <w:sz w:val="20"/>
      <w:szCs w:val="20"/>
      <w:lang w:eastAsia="fr-FR" w:bidi="he-IL"/>
    </w:rPr>
  </w:style>
  <w:style w:type="paragraph" w:styleId="Retraitcorpsdetexte3">
    <w:name w:val="Body Text Indent 3"/>
    <w:basedOn w:val="Normal"/>
    <w:link w:val="Retraitcorpsdetexte3Car"/>
    <w:qFormat/>
    <w:locked/>
    <w:rsid w:val="003D35A9"/>
    <w:pPr>
      <w:ind w:left="2835"/>
      <w:jc w:val="both"/>
    </w:pPr>
    <w:rPr>
      <w:rFonts w:ascii="Arial Narrow" w:eastAsia="Times New Roman" w:hAnsi="Arial Narrow"/>
      <w:color w:val="auto"/>
      <w:sz w:val="20"/>
      <w:szCs w:val="20"/>
      <w:lang w:eastAsia="fr-FR"/>
    </w:r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uiPriority w:val="99"/>
    <w:locked/>
    <w:rsid w:val="004C39F3"/>
    <w:rPr>
      <w:rFonts w:cs="Times New Roman"/>
      <w:color w:val="0000FF"/>
      <w:u w:val="single"/>
    </w:rPr>
  </w:style>
  <w:style w:type="character" w:customStyle="1" w:styleId="font-weight-bold">
    <w:name w:val="font-weight-bold"/>
    <w:basedOn w:val="Policepardfaut"/>
    <w:rsid w:val="004C39F3"/>
  </w:style>
  <w:style w:type="character" w:styleId="Marquedecommentaire">
    <w:name w:val="annotation reference"/>
    <w:basedOn w:val="Policepardfaut"/>
    <w:locked/>
    <w:rsid w:val="00E33565"/>
    <w:rPr>
      <w:sz w:val="16"/>
      <w:szCs w:val="16"/>
    </w:rPr>
  </w:style>
  <w:style w:type="paragraph" w:styleId="Commentaire">
    <w:name w:val="annotation text"/>
    <w:basedOn w:val="Normal"/>
    <w:link w:val="CommentaireCar"/>
    <w:locked/>
    <w:rsid w:val="00E3356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E33565"/>
    <w:rPr>
      <w:rFonts w:eastAsia="ヒラギノ角ゴ Pro W3"/>
      <w:color w:val="00000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locked/>
    <w:rsid w:val="00E335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33565"/>
    <w:rPr>
      <w:rFonts w:eastAsia="ヒラギノ角ゴ Pro W3"/>
      <w:b/>
      <w:bCs/>
      <w:color w:val="000000"/>
      <w:lang w:eastAsia="en-US"/>
    </w:rPr>
  </w:style>
  <w:style w:type="paragraph" w:styleId="NormalWeb">
    <w:name w:val="Normal (Web)"/>
    <w:basedOn w:val="Normal"/>
    <w:uiPriority w:val="99"/>
    <w:unhideWhenUsed/>
    <w:locked/>
    <w:rsid w:val="00E3738D"/>
    <w:pPr>
      <w:spacing w:before="100" w:beforeAutospacing="1" w:after="100" w:afterAutospacing="1"/>
    </w:pPr>
    <w:rPr>
      <w:rFonts w:eastAsia="Times New Roman"/>
      <w:color w:val="auto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A46BE8"/>
    <w:rPr>
      <w:rFonts w:eastAsia="ヒラギノ角ゴ Pro W3"/>
      <w:color w:val="000000"/>
      <w:sz w:val="24"/>
      <w:szCs w:val="24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6F5E4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paragraph" w:customStyle="1" w:styleId="PieddePage0">
    <w:name w:val="Pied de Page"/>
    <w:basedOn w:val="Normal"/>
    <w:link w:val="PieddePageCar0"/>
    <w:qFormat/>
    <w:rsid w:val="004328E8"/>
    <w:pPr>
      <w:widowControl w:val="0"/>
      <w:autoSpaceDE w:val="0"/>
      <w:autoSpaceDN w:val="0"/>
      <w:spacing w:line="161" w:lineRule="exact"/>
    </w:pPr>
    <w:rPr>
      <w:rFonts w:ascii="Arial" w:eastAsiaTheme="minorHAnsi" w:hAnsi="Arial" w:cs="Arial"/>
      <w:color w:val="939598"/>
      <w:sz w:val="14"/>
      <w:szCs w:val="22"/>
    </w:rPr>
  </w:style>
  <w:style w:type="character" w:customStyle="1" w:styleId="PieddePageCar0">
    <w:name w:val="Pied de Page Car"/>
    <w:basedOn w:val="Policepardfaut"/>
    <w:link w:val="PieddePage0"/>
    <w:rsid w:val="004328E8"/>
    <w:rPr>
      <w:rFonts w:ascii="Arial" w:eastAsiaTheme="minorHAnsi" w:hAnsi="Arial" w:cs="Arial"/>
      <w:color w:val="939598"/>
      <w:sz w:val="1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42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12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293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0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229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349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477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21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3521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6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609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8947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041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931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245AB-9035-4A0E-904C-C59E97BB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878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Paris, le ……………</vt:lpstr>
    </vt:vector>
  </TitlesOfParts>
  <Company>Rectorat de Paris - Sorbonne</Company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Paris, le ……………</dc:title>
  <dc:subject/>
  <dc:creator>CCoulais</dc:creator>
  <dc:description/>
  <cp:lastModifiedBy>SAIO-Secretariat</cp:lastModifiedBy>
  <cp:revision>5</cp:revision>
  <cp:lastPrinted>2022-02-22T09:39:00Z</cp:lastPrinted>
  <dcterms:created xsi:type="dcterms:W3CDTF">2022-03-10T09:14:00Z</dcterms:created>
  <dcterms:modified xsi:type="dcterms:W3CDTF">2022-03-14T11:01:00Z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Rectorat de Paris - Sorbonne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