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bookmarkStart w:id="0" w:name="_GoBack"/>
      <w:bookmarkEnd w:id="0"/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76AF0EB5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A269D5" w:rsidRPr="007E205A">
        <w:rPr>
          <w:rFonts w:ascii="Marianne" w:eastAsia="Times New Roman" w:hAnsi="Marianne" w:cs="Arial"/>
          <w:smallCaps/>
          <w:sz w:val="28"/>
          <w:szCs w:val="28"/>
        </w:rPr>
        <w:t xml:space="preserve"> …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58583DB" w14:textId="0676FF06" w:rsidR="00811E19" w:rsidRPr="007E205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u w:val="single"/>
        </w:rPr>
      </w:pPr>
      <w:r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2C73C0CA" w:rsidR="00452B09" w:rsidRPr="007E205A" w:rsidRDefault="00860776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A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7E205A" w:rsidRDefault="00860776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7E205A" w:rsidRDefault="00860776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7E205A" w:rsidRDefault="00860776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6777D8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7E205A" w:rsidRDefault="00860776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de la classe exceptionnelle</w:t>
      </w:r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cepj</w:t>
      </w:r>
      <w:proofErr w:type="spellEnd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ps</w:t>
      </w:r>
      <w:proofErr w:type="spellEnd"/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7E205A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IGR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  <w:tr w:rsidR="00D80E69" w:rsidRPr="007E205A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0183427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CTPS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517E7E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Domaine d’activité</w:t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(sport 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7E205A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Marianne" w:eastAsia="Times New Roman" w:hAnsi="Marianne" w:cs="Arial"/>
          <w:smallCaps/>
          <w:sz w:val="20"/>
          <w:szCs w:val="20"/>
        </w:rPr>
      </w:pPr>
    </w:p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3610532A" w14:textId="77777777" w:rsidR="00FA3E00" w:rsidRPr="007E205A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3CB142C2" w14:textId="77777777" w:rsidR="00802A17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/>
                <w:sz w:val="10"/>
                <w:szCs w:val="10"/>
              </w:rPr>
            </w:pPr>
          </w:p>
          <w:p w14:paraId="775ADFB8" w14:textId="77777777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</w:p>
          <w:p w14:paraId="74458E7A" w14:textId="10848377" w:rsidR="009B181F" w:rsidRPr="007E205A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IGR HC 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ES Vivier 1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Seules les fonctions 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prévues par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l’arrêté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du 27 juin 2017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accomplies entre le 1</w:t>
            </w:r>
            <w:r w:rsidR="009B181F" w:rsidRPr="007E205A">
              <w:rPr>
                <w:rFonts w:ascii="Marianne" w:eastAsia="Times New Roman" w:hAnsi="Marianne" w:cs="Arial"/>
                <w:sz w:val="18"/>
                <w:vertAlign w:val="superscript"/>
              </w:rPr>
              <w:t>er </w:t>
            </w:r>
            <w:r w:rsidR="00472DD8">
              <w:rPr>
                <w:rFonts w:ascii="Marianne" w:eastAsia="Times New Roman" w:hAnsi="Marianne" w:cs="Arial"/>
                <w:sz w:val="18"/>
              </w:rPr>
              <w:t>janvier 2020 et le 31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 décembre 202</w:t>
            </w:r>
            <w:r w:rsidR="00472DD8">
              <w:rPr>
                <w:rFonts w:ascii="Marianne" w:eastAsia="Times New Roman" w:hAnsi="Marianne" w:cs="Arial"/>
                <w:sz w:val="18"/>
              </w:rPr>
              <w:t>3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doivent être consignées dans </w:t>
            </w:r>
            <w:r w:rsidR="00FA3E00" w:rsidRPr="007E205A">
              <w:rPr>
                <w:rFonts w:ascii="Marianne" w:eastAsia="Times New Roman" w:hAnsi="Marianne" w:cs="Arial"/>
                <w:sz w:val="18"/>
              </w:rPr>
              <w:t>l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e tableau</w:t>
            </w:r>
            <w:r w:rsidR="0096527F" w:rsidRPr="007E205A">
              <w:rPr>
                <w:rFonts w:ascii="Marianne" w:eastAsia="Times New Roman" w:hAnsi="Marianne" w:cs="Arial"/>
                <w:sz w:val="18"/>
              </w:rPr>
              <w:t>.</w:t>
            </w:r>
          </w:p>
          <w:p w14:paraId="1E28EC47" w14:textId="2D373636" w:rsidR="002E70A3" w:rsidRPr="003552B1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TA classe exceptionnelle de PTP (vivier 1</w:t>
            </w:r>
            <w:r w:rsidR="00AB0833" w:rsidRPr="007E205A">
              <w:rPr>
                <w:rFonts w:ascii="Marianne" w:eastAsia="Times New Roman" w:hAnsi="Marianne" w:cs="Arial"/>
                <w:sz w:val="18"/>
              </w:rPr>
              <w:t xml:space="preserve"> uniquement</w:t>
            </w:r>
            <w:r w:rsidRPr="007E205A">
              <w:rPr>
                <w:rFonts w:ascii="Marianne" w:eastAsia="Times New Roman" w:hAnsi="Marianne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 w:rsidRPr="007E205A">
              <w:rPr>
                <w:rFonts w:ascii="Marianne" w:eastAsia="Times New Roman" w:hAnsi="Marianne" w:cs="Arial"/>
                <w:sz w:val="18"/>
              </w:rPr>
              <w:t xml:space="preserve"> (CTPS), à l’article 14-4 du décret n°85-720 (PS) et à l’article 13-4 du décret n°85-721 (CEPJ).</w:t>
            </w:r>
            <w:r w:rsidR="003552B1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3552B1" w:rsidRPr="003552B1">
              <w:rPr>
                <w:rFonts w:ascii="Marianne" w:eastAsia="Times New Roman" w:hAnsi="Marianne" w:cs="Arial"/>
                <w:sz w:val="20"/>
                <w:szCs w:val="20"/>
              </w:rPr>
              <w:t>Joindre les justificatifs.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7053BA5F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77777777" w:rsidR="007C000C" w:rsidRPr="007E205A" w:rsidRDefault="007C000C" w:rsidP="006645F2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9636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  <w:gridCol w:w="3685"/>
      </w:tblGrid>
      <w:tr w:rsidR="00B3647C" w:rsidRPr="007E205A" w14:paraId="3F5E3F29" w14:textId="77777777" w:rsidTr="00DD4A67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E7366A" w:rsidRDefault="00B3647C" w:rsidP="00B3647C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 ou du chef du SAAM :</w:t>
            </w:r>
          </w:p>
          <w:p w14:paraId="119C5C2A" w14:textId="77777777" w:rsidR="00B3647C" w:rsidRPr="007E205A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Marianne" w:hAnsi="Marian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B3647C" w:rsidRPr="001F3DC1" w:rsidRDefault="00B3647C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</w:t>
            </w:r>
            <w:r w:rsidR="00774763" w:rsidRPr="001F3DC1">
              <w:rPr>
                <w:rFonts w:ascii="Marianne" w:hAnsi="Marianne" w:cs="Arial"/>
                <w:sz w:val="16"/>
                <w:szCs w:val="16"/>
              </w:rPr>
              <w:t xml:space="preserve"> et TA AAHC ES uniquement)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Pour les PTP uniquement</w:t>
            </w:r>
          </w:p>
          <w:p w14:paraId="3FA5A5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du chef de service sur la promotion</w:t>
            </w:r>
          </w:p>
          <w:p w14:paraId="50D759D5" w14:textId="77777777" w:rsidR="00B3647C" w:rsidRPr="007E205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09E1379" w14:textId="6C35E358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Très 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67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7B5DF3A7" w14:textId="77777777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DD4A67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5E5940AE" w14:textId="5BC0CA1A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Réservé*</w:t>
            </w:r>
            <w:r w:rsidR="00862DB5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</w:t>
            </w:r>
            <w:r w:rsidR="00100A70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7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21134C86" w14:textId="77777777" w:rsidR="00B3647C" w:rsidRPr="00643DDA" w:rsidRDefault="00B3647C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643DDA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*(joindre un rapport dans le cas d’un avis réservé)</w:t>
            </w:r>
          </w:p>
          <w:p w14:paraId="7C6B6713" w14:textId="77777777" w:rsidR="00766AE1" w:rsidRPr="007E205A" w:rsidRDefault="00766AE1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04049F">
      <w:headerReference w:type="default" r:id="rId7"/>
      <w:type w:val="continuous"/>
      <w:pgSz w:w="11906" w:h="16838"/>
      <w:pgMar w:top="284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43D92"/>
    <w:rsid w:val="00572B91"/>
    <w:rsid w:val="005A58AE"/>
    <w:rsid w:val="005B73DD"/>
    <w:rsid w:val="005C6D5D"/>
    <w:rsid w:val="005E7FCD"/>
    <w:rsid w:val="005F413E"/>
    <w:rsid w:val="005F48A2"/>
    <w:rsid w:val="006133F8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802A17"/>
    <w:rsid w:val="00811E19"/>
    <w:rsid w:val="00824030"/>
    <w:rsid w:val="00860776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E0EB5"/>
    <w:rsid w:val="00FF211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725D-9486-40BE-ACA4-7C0E18B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Rectorat</cp:lastModifiedBy>
  <cp:revision>2</cp:revision>
  <cp:lastPrinted>2020-09-28T07:19:00Z</cp:lastPrinted>
  <dcterms:created xsi:type="dcterms:W3CDTF">2024-05-16T14:30:00Z</dcterms:created>
  <dcterms:modified xsi:type="dcterms:W3CDTF">2024-05-16T14:30:00Z</dcterms:modified>
</cp:coreProperties>
</file>